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DC" w:rsidRPr="00DA0A3F" w:rsidRDefault="004A5EDC" w:rsidP="004A5EDC">
      <w:pPr>
        <w:spacing w:beforeLines="50" w:before="180"/>
        <w:jc w:val="center"/>
        <w:rPr>
          <w:rFonts w:eastAsia="標楷體"/>
          <w:b/>
          <w:bCs/>
          <w:sz w:val="28"/>
          <w:szCs w:val="28"/>
        </w:rPr>
      </w:pPr>
      <w:r w:rsidRPr="00DA0A3F">
        <w:rPr>
          <w:rFonts w:eastAsia="標楷體" w:hint="eastAsia"/>
          <w:b/>
          <w:bCs/>
          <w:sz w:val="28"/>
          <w:szCs w:val="28"/>
        </w:rPr>
        <w:t>臺北市</w:t>
      </w:r>
      <w:r w:rsidRPr="00DA0A3F">
        <w:rPr>
          <w:rFonts w:eastAsia="標楷體"/>
          <w:b/>
          <w:bCs/>
          <w:sz w:val="28"/>
          <w:szCs w:val="28"/>
        </w:rPr>
        <w:t>103</w:t>
      </w:r>
      <w:r w:rsidRPr="00DA0A3F">
        <w:rPr>
          <w:rFonts w:eastAsia="標楷體" w:hint="eastAsia"/>
          <w:b/>
          <w:bCs/>
          <w:sz w:val="28"/>
          <w:szCs w:val="28"/>
        </w:rPr>
        <w:t>年度清江國小推動攜手激勵學習潛能實施計畫</w:t>
      </w:r>
    </w:p>
    <w:p w:rsidR="004A5EDC" w:rsidRDefault="004A5EDC" w:rsidP="004A5EDC">
      <w:pPr>
        <w:snapToGrid w:val="0"/>
        <w:spacing w:line="360" w:lineRule="exact"/>
        <w:rPr>
          <w:rFonts w:eastAsia="標楷體"/>
        </w:rPr>
      </w:pPr>
      <w:r>
        <w:rPr>
          <w:rFonts w:eastAsia="標楷體" w:hint="eastAsia"/>
        </w:rPr>
        <w:t>壹、依據：</w:t>
      </w:r>
      <w:r>
        <w:rPr>
          <w:rFonts w:eastAsia="標楷體"/>
        </w:rPr>
        <w:t xml:space="preserve"> </w:t>
      </w:r>
    </w:p>
    <w:p w:rsidR="004A5EDC" w:rsidRDefault="004A5EDC" w:rsidP="004A5EDC">
      <w:pPr>
        <w:spacing w:line="360" w:lineRule="exact"/>
        <w:ind w:leftChars="236" w:left="566"/>
        <w:rPr>
          <w:rFonts w:ascii="標楷體" w:eastAsia="標楷體" w:hAnsi="標楷體"/>
        </w:rPr>
      </w:pPr>
      <w:r>
        <w:rPr>
          <w:rFonts w:ascii="標楷體" w:eastAsia="標楷體" w:hAnsi="標楷體" w:hint="eastAsia"/>
        </w:rPr>
        <w:t>一、教育部補助國民小學及國民中學補救教學方案實施要點。</w:t>
      </w:r>
    </w:p>
    <w:p w:rsidR="004A5EDC" w:rsidRDefault="004A5EDC" w:rsidP="004A5EDC">
      <w:pPr>
        <w:snapToGrid w:val="0"/>
        <w:spacing w:line="360" w:lineRule="exact"/>
        <w:ind w:leftChars="225" w:left="540"/>
        <w:rPr>
          <w:rFonts w:ascii="標楷體" w:eastAsia="標楷體" w:hAnsi="標楷體"/>
          <w:bCs/>
        </w:rPr>
      </w:pPr>
      <w:r>
        <w:rPr>
          <w:rFonts w:ascii="標楷體" w:eastAsia="標楷體" w:hAnsi="標楷體" w:hint="eastAsia"/>
        </w:rPr>
        <w:t>二、</w:t>
      </w:r>
      <w:r>
        <w:rPr>
          <w:rFonts w:eastAsia="標楷體" w:hint="eastAsia"/>
          <w:bCs/>
        </w:rPr>
        <w:t>臺北市國民小學</w:t>
      </w:r>
      <w:r>
        <w:rPr>
          <w:rFonts w:eastAsia="標楷體"/>
          <w:bCs/>
        </w:rPr>
        <w:t>103</w:t>
      </w:r>
      <w:r>
        <w:rPr>
          <w:rFonts w:eastAsia="標楷體" w:hint="eastAsia"/>
          <w:bCs/>
        </w:rPr>
        <w:t>年度攜手激勵學習潛能計畫</w:t>
      </w:r>
      <w:r>
        <w:rPr>
          <w:rFonts w:ascii="標楷體" w:eastAsia="標楷體" w:hAnsi="標楷體" w:hint="eastAsia"/>
        </w:rPr>
        <w:t>。</w:t>
      </w:r>
    </w:p>
    <w:p w:rsidR="004A5EDC" w:rsidRDefault="004A5EDC" w:rsidP="004A5EDC">
      <w:pPr>
        <w:snapToGrid w:val="0"/>
        <w:spacing w:line="360" w:lineRule="exact"/>
        <w:rPr>
          <w:rFonts w:eastAsia="標楷體"/>
        </w:rPr>
      </w:pPr>
      <w:r>
        <w:rPr>
          <w:rFonts w:eastAsia="標楷體" w:hint="eastAsia"/>
        </w:rPr>
        <w:t>貳、目的：</w:t>
      </w:r>
    </w:p>
    <w:p w:rsidR="004A5EDC" w:rsidRDefault="004A5EDC" w:rsidP="004A5EDC">
      <w:pPr>
        <w:numPr>
          <w:ilvl w:val="0"/>
          <w:numId w:val="1"/>
        </w:numPr>
        <w:spacing w:line="360" w:lineRule="exact"/>
        <w:ind w:left="1260"/>
        <w:jc w:val="both"/>
        <w:rPr>
          <w:rFonts w:ascii="標楷體" w:eastAsia="標楷體" w:hAnsi="標楷體"/>
        </w:rPr>
      </w:pPr>
      <w:r>
        <w:rPr>
          <w:rFonts w:ascii="標楷體" w:eastAsia="標楷體" w:hAnsi="標楷體" w:hint="eastAsia"/>
        </w:rPr>
        <w:t>整合</w:t>
      </w:r>
      <w:r w:rsidR="00DA0A3F">
        <w:rPr>
          <w:rFonts w:ascii="標楷體" w:eastAsia="標楷體" w:hAnsi="標楷體" w:hint="eastAsia"/>
        </w:rPr>
        <w:t>教育</w:t>
      </w:r>
      <w:r>
        <w:rPr>
          <w:rFonts w:ascii="標楷體" w:eastAsia="標楷體" w:hAnsi="標楷體" w:hint="eastAsia"/>
        </w:rPr>
        <w:t>部學習扶助資源，以單一方案推動全國補救教學，彰顯教育正義精神。</w:t>
      </w:r>
    </w:p>
    <w:p w:rsidR="004A5EDC" w:rsidRDefault="004A5EDC" w:rsidP="004A5EDC">
      <w:pPr>
        <w:numPr>
          <w:ilvl w:val="0"/>
          <w:numId w:val="1"/>
        </w:numPr>
        <w:spacing w:line="360" w:lineRule="exact"/>
        <w:ind w:left="1260"/>
        <w:jc w:val="both"/>
        <w:rPr>
          <w:rFonts w:ascii="標楷體" w:eastAsia="標楷體" w:hAnsi="標楷體"/>
        </w:rPr>
      </w:pPr>
      <w:r>
        <w:rPr>
          <w:rFonts w:ascii="標楷體" w:eastAsia="標楷體" w:hAnsi="標楷體" w:hint="eastAsia"/>
        </w:rPr>
        <w:t>提供學習成就低落之弱勢學生課業補救教學，以實現弱勢關懷並確保基本學力。</w:t>
      </w:r>
    </w:p>
    <w:p w:rsidR="004A5EDC" w:rsidRDefault="004A5EDC" w:rsidP="004A5EDC">
      <w:pPr>
        <w:numPr>
          <w:ilvl w:val="0"/>
          <w:numId w:val="1"/>
        </w:numPr>
        <w:spacing w:line="360" w:lineRule="exact"/>
        <w:ind w:left="1260"/>
        <w:jc w:val="both"/>
        <w:rPr>
          <w:rFonts w:ascii="標楷體" w:eastAsia="標楷體" w:hAnsi="標楷體"/>
        </w:rPr>
      </w:pPr>
      <w:r>
        <w:rPr>
          <w:rFonts w:ascii="標楷體" w:eastAsia="標楷體" w:hAnsi="標楷體" w:hint="eastAsia"/>
        </w:rPr>
        <w:t>縮短城鄉教育差距，提供</w:t>
      </w:r>
      <w:r w:rsidR="00DA0A3F">
        <w:rPr>
          <w:rFonts w:ascii="標楷體" w:eastAsia="標楷體" w:hAnsi="標楷體" w:hint="eastAsia"/>
        </w:rPr>
        <w:t>學生</w:t>
      </w:r>
      <w:r>
        <w:rPr>
          <w:rFonts w:ascii="標楷體" w:eastAsia="標楷體" w:hAnsi="標楷體" w:hint="eastAsia"/>
        </w:rPr>
        <w:t>均等發展的機會。</w:t>
      </w:r>
    </w:p>
    <w:p w:rsidR="004A5EDC" w:rsidRDefault="004A5EDC" w:rsidP="004A5EDC">
      <w:pPr>
        <w:snapToGrid w:val="0"/>
        <w:spacing w:line="360" w:lineRule="exact"/>
        <w:rPr>
          <w:rFonts w:eastAsia="標楷體"/>
        </w:rPr>
      </w:pPr>
      <w:r>
        <w:rPr>
          <w:rFonts w:eastAsia="標楷體" w:hint="eastAsia"/>
        </w:rPr>
        <w:t>參、指導單位：教育部。</w:t>
      </w:r>
    </w:p>
    <w:p w:rsidR="004A5EDC" w:rsidRDefault="004A5EDC" w:rsidP="004A5EDC">
      <w:pPr>
        <w:snapToGrid w:val="0"/>
        <w:spacing w:line="360" w:lineRule="exact"/>
        <w:rPr>
          <w:rFonts w:eastAsia="標楷體"/>
        </w:rPr>
      </w:pPr>
      <w:r>
        <w:rPr>
          <w:rFonts w:eastAsia="標楷體" w:hint="eastAsia"/>
        </w:rPr>
        <w:t>肆、主辦單位：</w:t>
      </w:r>
      <w:r>
        <w:rPr>
          <w:rFonts w:eastAsia="標楷體" w:hint="eastAsia"/>
          <w:bCs/>
        </w:rPr>
        <w:t>臺北市</w:t>
      </w:r>
      <w:r>
        <w:rPr>
          <w:rFonts w:eastAsia="標楷體" w:hint="eastAsia"/>
        </w:rPr>
        <w:t>政府教育局。</w:t>
      </w:r>
    </w:p>
    <w:p w:rsidR="004A5EDC" w:rsidRDefault="004A5EDC" w:rsidP="004A5EDC">
      <w:pPr>
        <w:snapToGrid w:val="0"/>
        <w:spacing w:line="360" w:lineRule="exact"/>
        <w:rPr>
          <w:rFonts w:eastAsia="標楷體"/>
        </w:rPr>
      </w:pPr>
      <w:r>
        <w:rPr>
          <w:rFonts w:eastAsia="標楷體" w:hint="eastAsia"/>
        </w:rPr>
        <w:t>伍、承辦單位：</w:t>
      </w:r>
      <w:r>
        <w:rPr>
          <w:rFonts w:eastAsia="標楷體"/>
        </w:rPr>
        <w:t xml:space="preserve"> </w:t>
      </w:r>
      <w:r>
        <w:rPr>
          <w:rFonts w:eastAsia="標楷體" w:hint="eastAsia"/>
          <w:bCs/>
        </w:rPr>
        <w:t>臺北市清江</w:t>
      </w:r>
      <w:r>
        <w:rPr>
          <w:rFonts w:eastAsia="標楷體" w:hint="eastAsia"/>
        </w:rPr>
        <w:t>國民小學</w:t>
      </w:r>
    </w:p>
    <w:p w:rsidR="004A5EDC" w:rsidRDefault="004A5EDC" w:rsidP="004A5EDC">
      <w:pPr>
        <w:snapToGrid w:val="0"/>
        <w:spacing w:line="360" w:lineRule="exact"/>
        <w:rPr>
          <w:rFonts w:eastAsia="標楷體"/>
        </w:rPr>
      </w:pPr>
      <w:r>
        <w:rPr>
          <w:rFonts w:eastAsia="標楷體" w:hint="eastAsia"/>
        </w:rPr>
        <w:t>陸、行動策略：</w:t>
      </w:r>
    </w:p>
    <w:p w:rsidR="004A5EDC" w:rsidRDefault="004A5EDC" w:rsidP="004A5EDC">
      <w:pPr>
        <w:spacing w:line="360" w:lineRule="exact"/>
        <w:ind w:leftChars="225" w:left="576" w:hangingChars="15" w:hanging="36"/>
        <w:rPr>
          <w:rFonts w:ascii="標楷體" w:eastAsia="標楷體" w:hAnsi="標楷體"/>
        </w:rPr>
      </w:pPr>
      <w:r>
        <w:rPr>
          <w:rFonts w:ascii="標楷體" w:eastAsia="標楷體" w:hAnsi="標楷體" w:hint="eastAsia"/>
        </w:rPr>
        <w:t>一、成立學習輔導小組。</w:t>
      </w:r>
    </w:p>
    <w:p w:rsidR="004A5EDC" w:rsidRDefault="004A5EDC" w:rsidP="004A5EDC">
      <w:pPr>
        <w:spacing w:line="360" w:lineRule="exact"/>
        <w:ind w:leftChars="225" w:left="576" w:hangingChars="15" w:hanging="36"/>
        <w:rPr>
          <w:rFonts w:ascii="標楷體" w:eastAsia="標楷體" w:hAnsi="標楷體"/>
        </w:rPr>
      </w:pPr>
      <w:r>
        <w:rPr>
          <w:rFonts w:ascii="標楷體" w:eastAsia="標楷體" w:hAnsi="標楷體" w:hint="eastAsia"/>
        </w:rPr>
        <w:t>二、建立學習成就低落學生資料。</w:t>
      </w:r>
    </w:p>
    <w:p w:rsidR="004A5EDC" w:rsidRDefault="004A5EDC" w:rsidP="004A5EDC">
      <w:pPr>
        <w:spacing w:line="360" w:lineRule="exact"/>
        <w:ind w:leftChars="225" w:left="576" w:hangingChars="15" w:hanging="36"/>
        <w:rPr>
          <w:rFonts w:ascii="標楷體" w:eastAsia="標楷體" w:hAnsi="標楷體"/>
        </w:rPr>
      </w:pPr>
      <w:r>
        <w:rPr>
          <w:rFonts w:ascii="標楷體" w:eastAsia="標楷體" w:hAnsi="標楷體" w:hint="eastAsia"/>
        </w:rPr>
        <w:t>三、整體規劃補救教學方案。</w:t>
      </w:r>
    </w:p>
    <w:p w:rsidR="004A5EDC" w:rsidRDefault="004A5EDC" w:rsidP="004A5EDC">
      <w:pPr>
        <w:spacing w:line="360" w:lineRule="exact"/>
        <w:ind w:leftChars="225" w:left="576" w:hangingChars="15" w:hanging="36"/>
        <w:rPr>
          <w:rFonts w:ascii="標楷體" w:eastAsia="標楷體" w:hAnsi="標楷體"/>
        </w:rPr>
      </w:pPr>
      <w:r>
        <w:rPr>
          <w:rFonts w:ascii="標楷體" w:eastAsia="標楷體" w:hAnsi="標楷體" w:hint="eastAsia"/>
        </w:rPr>
        <w:t>四、就學習成就低落學生所需實施分組或小組補救教學。</w:t>
      </w:r>
    </w:p>
    <w:p w:rsidR="004A5EDC" w:rsidRDefault="004A5EDC" w:rsidP="004A5EDC">
      <w:pPr>
        <w:spacing w:line="360" w:lineRule="exact"/>
        <w:ind w:leftChars="225" w:left="576" w:hangingChars="15" w:hanging="36"/>
        <w:rPr>
          <w:rFonts w:ascii="標楷體" w:eastAsia="標楷體" w:hAnsi="標楷體"/>
        </w:rPr>
      </w:pPr>
      <w:r>
        <w:rPr>
          <w:rFonts w:ascii="標楷體" w:eastAsia="標楷體" w:hAnsi="標楷體" w:hint="eastAsia"/>
        </w:rPr>
        <w:t>五、招募並培訓補救教學人力資源。</w:t>
      </w:r>
    </w:p>
    <w:p w:rsidR="004A5EDC" w:rsidRDefault="004A5EDC" w:rsidP="004A5EDC">
      <w:pPr>
        <w:spacing w:line="360" w:lineRule="exact"/>
        <w:ind w:leftChars="236" w:left="566"/>
        <w:rPr>
          <w:rFonts w:ascii="標楷體" w:eastAsia="標楷體" w:hAnsi="標楷體"/>
        </w:rPr>
      </w:pPr>
      <w:r>
        <w:rPr>
          <w:rFonts w:ascii="標楷體" w:eastAsia="標楷體" w:hAnsi="標楷體" w:hint="eastAsia"/>
        </w:rPr>
        <w:t>六、募集民間相關經費及資源。</w:t>
      </w:r>
    </w:p>
    <w:p w:rsidR="004A5EDC" w:rsidRDefault="004A5EDC" w:rsidP="004A5EDC">
      <w:pPr>
        <w:spacing w:line="360" w:lineRule="exact"/>
        <w:ind w:leftChars="236" w:left="566"/>
        <w:rPr>
          <w:rFonts w:eastAsia="標楷體"/>
        </w:rPr>
      </w:pPr>
      <w:r>
        <w:rPr>
          <w:rFonts w:ascii="標楷體" w:eastAsia="標楷體" w:hAnsi="標楷體" w:hint="eastAsia"/>
        </w:rPr>
        <w:t>七、檢討實施成效。</w:t>
      </w:r>
    </w:p>
    <w:p w:rsidR="004A5EDC" w:rsidRDefault="004A5EDC" w:rsidP="004A5EDC">
      <w:pPr>
        <w:snapToGrid w:val="0"/>
        <w:spacing w:line="360" w:lineRule="exact"/>
        <w:rPr>
          <w:rFonts w:eastAsia="標楷體"/>
        </w:rPr>
      </w:pPr>
      <w:r>
        <w:rPr>
          <w:rFonts w:eastAsia="標楷體" w:hint="eastAsia"/>
        </w:rPr>
        <w:t>柒、實施期間：本計畫共分四期實施</w:t>
      </w:r>
    </w:p>
    <w:p w:rsidR="004A5EDC" w:rsidRDefault="004A5EDC" w:rsidP="004A5EDC">
      <w:pPr>
        <w:snapToGrid w:val="0"/>
        <w:spacing w:line="360" w:lineRule="exact"/>
        <w:ind w:leftChars="225" w:left="540"/>
        <w:rPr>
          <w:rFonts w:eastAsia="標楷體"/>
        </w:rPr>
      </w:pPr>
      <w:r>
        <w:rPr>
          <w:rFonts w:eastAsia="標楷體" w:hint="eastAsia"/>
        </w:rPr>
        <w:t>第一期、寒假：</w:t>
      </w:r>
      <w:r>
        <w:rPr>
          <w:rFonts w:eastAsia="標楷體"/>
        </w:rPr>
        <w:t>103</w:t>
      </w:r>
      <w:r>
        <w:rPr>
          <w:rFonts w:eastAsia="標楷體" w:hint="eastAsia"/>
        </w:rPr>
        <w:t>年</w:t>
      </w:r>
      <w:r>
        <w:rPr>
          <w:rFonts w:eastAsia="標楷體"/>
        </w:rPr>
        <w:t>1</w:t>
      </w:r>
      <w:r>
        <w:rPr>
          <w:rFonts w:eastAsia="標楷體" w:hint="eastAsia"/>
        </w:rPr>
        <w:t>月</w:t>
      </w:r>
      <w:r>
        <w:rPr>
          <w:rFonts w:eastAsia="標楷體"/>
        </w:rPr>
        <w:t>23</w:t>
      </w:r>
      <w:r>
        <w:rPr>
          <w:rFonts w:eastAsia="標楷體" w:hint="eastAsia"/>
        </w:rPr>
        <w:t>日起至</w:t>
      </w:r>
      <w:r>
        <w:rPr>
          <w:rFonts w:eastAsia="標楷體"/>
        </w:rPr>
        <w:t>103</w:t>
      </w:r>
      <w:r>
        <w:rPr>
          <w:rFonts w:eastAsia="標楷體" w:hint="eastAsia"/>
        </w:rPr>
        <w:t>年</w:t>
      </w:r>
      <w:r>
        <w:rPr>
          <w:rFonts w:eastAsia="標楷體"/>
        </w:rPr>
        <w:t>1</w:t>
      </w:r>
      <w:r>
        <w:rPr>
          <w:rFonts w:eastAsia="標楷體" w:hint="eastAsia"/>
        </w:rPr>
        <w:t>月</w:t>
      </w:r>
      <w:r>
        <w:rPr>
          <w:rFonts w:eastAsia="標楷體"/>
        </w:rPr>
        <w:t>29</w:t>
      </w:r>
      <w:r>
        <w:rPr>
          <w:rFonts w:eastAsia="標楷體" w:hint="eastAsia"/>
        </w:rPr>
        <w:t>日止。</w:t>
      </w:r>
    </w:p>
    <w:p w:rsidR="004A5EDC" w:rsidRDefault="004A5EDC" w:rsidP="004A5EDC">
      <w:pPr>
        <w:snapToGrid w:val="0"/>
        <w:spacing w:line="360" w:lineRule="exact"/>
        <w:ind w:leftChars="225" w:left="540"/>
        <w:rPr>
          <w:rFonts w:eastAsia="標楷體"/>
        </w:rPr>
      </w:pPr>
      <w:r>
        <w:rPr>
          <w:rFonts w:eastAsia="標楷體" w:hint="eastAsia"/>
        </w:rPr>
        <w:t>第二期、第二學期：</w:t>
      </w:r>
      <w:r>
        <w:rPr>
          <w:rFonts w:eastAsia="標楷體"/>
        </w:rPr>
        <w:t>103</w:t>
      </w:r>
      <w:r>
        <w:rPr>
          <w:rFonts w:eastAsia="標楷體" w:hint="eastAsia"/>
        </w:rPr>
        <w:t>年</w:t>
      </w:r>
      <w:r>
        <w:rPr>
          <w:rFonts w:eastAsia="標楷體"/>
        </w:rPr>
        <w:t>2</w:t>
      </w:r>
      <w:r>
        <w:rPr>
          <w:rFonts w:eastAsia="標楷體" w:hint="eastAsia"/>
        </w:rPr>
        <w:t>月</w:t>
      </w:r>
      <w:r>
        <w:rPr>
          <w:rFonts w:eastAsia="標楷體"/>
        </w:rPr>
        <w:t>17</w:t>
      </w:r>
      <w:r>
        <w:rPr>
          <w:rFonts w:eastAsia="標楷體" w:hint="eastAsia"/>
        </w:rPr>
        <w:t>日起至</w:t>
      </w:r>
      <w:r>
        <w:rPr>
          <w:rFonts w:eastAsia="標楷體"/>
        </w:rPr>
        <w:t>103</w:t>
      </w:r>
      <w:r>
        <w:rPr>
          <w:rFonts w:eastAsia="標楷體" w:hint="eastAsia"/>
        </w:rPr>
        <w:t>年</w:t>
      </w:r>
      <w:r>
        <w:rPr>
          <w:rFonts w:eastAsia="標楷體"/>
        </w:rPr>
        <w:t>6</w:t>
      </w:r>
      <w:r>
        <w:rPr>
          <w:rFonts w:eastAsia="標楷體" w:hint="eastAsia"/>
        </w:rPr>
        <w:t>月</w:t>
      </w:r>
      <w:r>
        <w:rPr>
          <w:rFonts w:eastAsia="標楷體"/>
        </w:rPr>
        <w:t>20</w:t>
      </w:r>
      <w:r>
        <w:rPr>
          <w:rFonts w:eastAsia="標楷體" w:hint="eastAsia"/>
        </w:rPr>
        <w:t>日止。</w:t>
      </w:r>
    </w:p>
    <w:p w:rsidR="004A5EDC" w:rsidRDefault="004A5EDC" w:rsidP="004A5EDC">
      <w:pPr>
        <w:snapToGrid w:val="0"/>
        <w:spacing w:line="360" w:lineRule="exact"/>
        <w:ind w:leftChars="225" w:left="540"/>
        <w:rPr>
          <w:rFonts w:eastAsia="標楷體"/>
        </w:rPr>
      </w:pPr>
      <w:r>
        <w:rPr>
          <w:rFonts w:eastAsia="標楷體" w:hint="eastAsia"/>
        </w:rPr>
        <w:t>第三期、暑假：</w:t>
      </w:r>
      <w:r>
        <w:rPr>
          <w:rFonts w:eastAsia="標楷體"/>
        </w:rPr>
        <w:t>103</w:t>
      </w:r>
      <w:r>
        <w:rPr>
          <w:rFonts w:eastAsia="標楷體" w:hint="eastAsia"/>
        </w:rPr>
        <w:t>年</w:t>
      </w:r>
      <w:r>
        <w:rPr>
          <w:rFonts w:eastAsia="標楷體"/>
        </w:rPr>
        <w:t>7</w:t>
      </w:r>
      <w:r>
        <w:rPr>
          <w:rFonts w:eastAsia="標楷體" w:hint="eastAsia"/>
        </w:rPr>
        <w:t>月</w:t>
      </w:r>
      <w:r>
        <w:rPr>
          <w:rFonts w:eastAsia="標楷體"/>
        </w:rPr>
        <w:t>4</w:t>
      </w:r>
      <w:r>
        <w:rPr>
          <w:rFonts w:eastAsia="標楷體" w:hint="eastAsia"/>
        </w:rPr>
        <w:t>日起至</w:t>
      </w:r>
      <w:r>
        <w:rPr>
          <w:rFonts w:eastAsia="標楷體"/>
        </w:rPr>
        <w:t>103</w:t>
      </w:r>
      <w:r>
        <w:rPr>
          <w:rFonts w:eastAsia="標楷體" w:hint="eastAsia"/>
        </w:rPr>
        <w:t>年</w:t>
      </w:r>
      <w:r>
        <w:rPr>
          <w:rFonts w:eastAsia="標楷體"/>
        </w:rPr>
        <w:t>7</w:t>
      </w:r>
      <w:r>
        <w:rPr>
          <w:rFonts w:eastAsia="標楷體" w:hint="eastAsia"/>
        </w:rPr>
        <w:t>月</w:t>
      </w:r>
      <w:r>
        <w:rPr>
          <w:rFonts w:eastAsia="標楷體"/>
        </w:rPr>
        <w:t>31</w:t>
      </w:r>
      <w:r>
        <w:rPr>
          <w:rFonts w:eastAsia="標楷體" w:hint="eastAsia"/>
        </w:rPr>
        <w:t>日止。</w:t>
      </w:r>
    </w:p>
    <w:p w:rsidR="004A5EDC" w:rsidRDefault="004A5EDC" w:rsidP="004A5EDC">
      <w:pPr>
        <w:snapToGrid w:val="0"/>
        <w:spacing w:line="360" w:lineRule="exact"/>
        <w:ind w:leftChars="225" w:left="540"/>
        <w:rPr>
          <w:rFonts w:eastAsia="標楷體"/>
        </w:rPr>
      </w:pPr>
      <w:r>
        <w:rPr>
          <w:rFonts w:eastAsia="標楷體" w:hint="eastAsia"/>
        </w:rPr>
        <w:t>第四期、第一學期：</w:t>
      </w:r>
      <w:r>
        <w:rPr>
          <w:rFonts w:eastAsia="標楷體"/>
        </w:rPr>
        <w:t>103</w:t>
      </w:r>
      <w:r>
        <w:rPr>
          <w:rFonts w:eastAsia="標楷體" w:hint="eastAsia"/>
        </w:rPr>
        <w:t>年</w:t>
      </w:r>
      <w:r>
        <w:rPr>
          <w:rFonts w:eastAsia="標楷體"/>
        </w:rPr>
        <w:t>9</w:t>
      </w:r>
      <w:r>
        <w:rPr>
          <w:rFonts w:eastAsia="標楷體" w:hint="eastAsia"/>
        </w:rPr>
        <w:t>月</w:t>
      </w:r>
      <w:r>
        <w:rPr>
          <w:rFonts w:eastAsia="標楷體"/>
        </w:rPr>
        <w:t>1</w:t>
      </w:r>
      <w:r>
        <w:rPr>
          <w:rFonts w:eastAsia="標楷體" w:hint="eastAsia"/>
        </w:rPr>
        <w:t>日起至</w:t>
      </w:r>
      <w:r>
        <w:rPr>
          <w:rFonts w:eastAsia="標楷體"/>
        </w:rPr>
        <w:t>104</w:t>
      </w:r>
      <w:r>
        <w:rPr>
          <w:rFonts w:eastAsia="標楷體" w:hint="eastAsia"/>
        </w:rPr>
        <w:t>年</w:t>
      </w:r>
      <w:r>
        <w:rPr>
          <w:rFonts w:eastAsia="標楷體"/>
        </w:rPr>
        <w:t>1</w:t>
      </w:r>
      <w:r>
        <w:rPr>
          <w:rFonts w:eastAsia="標楷體" w:hint="eastAsia"/>
        </w:rPr>
        <w:t>月</w:t>
      </w:r>
      <w:r>
        <w:rPr>
          <w:rFonts w:eastAsia="標楷體"/>
        </w:rPr>
        <w:t>9</w:t>
      </w:r>
      <w:r>
        <w:rPr>
          <w:rFonts w:eastAsia="標楷體" w:hint="eastAsia"/>
        </w:rPr>
        <w:t>日止。</w:t>
      </w:r>
    </w:p>
    <w:p w:rsidR="004A5EDC" w:rsidRDefault="004A5EDC" w:rsidP="004A5EDC">
      <w:pPr>
        <w:spacing w:line="360" w:lineRule="exact"/>
        <w:jc w:val="both"/>
        <w:rPr>
          <w:rFonts w:eastAsia="標楷體"/>
        </w:rPr>
      </w:pPr>
      <w:r>
        <w:rPr>
          <w:rFonts w:eastAsia="標楷體" w:hint="eastAsia"/>
        </w:rPr>
        <w:t>捌、受輔對象：</w:t>
      </w:r>
    </w:p>
    <w:p w:rsidR="004A5EDC" w:rsidRDefault="004A5EDC" w:rsidP="004A5EDC">
      <w:pPr>
        <w:numPr>
          <w:ilvl w:val="0"/>
          <w:numId w:val="2"/>
        </w:numPr>
        <w:spacing w:line="360" w:lineRule="exact"/>
        <w:jc w:val="both"/>
        <w:rPr>
          <w:rFonts w:ascii="標楷體" w:eastAsia="標楷體" w:hAnsi="標楷體"/>
        </w:rPr>
      </w:pPr>
      <w:r>
        <w:rPr>
          <w:rFonts w:ascii="標楷體" w:eastAsia="標楷體" w:hAnsi="標楷體" w:hint="eastAsia"/>
          <w:b/>
          <w:highlight w:val="yellow"/>
        </w:rPr>
        <w:t>一般攜手班：</w:t>
      </w:r>
      <w:r>
        <w:rPr>
          <w:rFonts w:ascii="標楷體" w:eastAsia="標楷體" w:hAnsi="標楷體" w:hint="eastAsia"/>
        </w:rPr>
        <w:t>受輔對象為具下列二種情形之學生：</w:t>
      </w:r>
    </w:p>
    <w:p w:rsidR="004A5EDC" w:rsidRPr="00DA0A3F" w:rsidRDefault="004A5EDC" w:rsidP="004A5EDC">
      <w:pPr>
        <w:numPr>
          <w:ilvl w:val="0"/>
          <w:numId w:val="3"/>
        </w:numPr>
        <w:snapToGrid w:val="0"/>
        <w:spacing w:line="360" w:lineRule="exact"/>
        <w:jc w:val="both"/>
        <w:rPr>
          <w:rFonts w:ascii="標楷體" w:eastAsia="標楷體" w:hAnsi="標楷體"/>
        </w:rPr>
      </w:pPr>
      <w:r w:rsidRPr="00DA0A3F">
        <w:rPr>
          <w:rFonts w:ascii="標楷體" w:eastAsia="標楷體" w:hAnsi="標楷體" w:hint="eastAsia"/>
        </w:rPr>
        <w:t>學習成就低落，參加補救教學線上評量測驗，經標準化測驗結果，百分等級未達百分之三十五者。</w:t>
      </w:r>
    </w:p>
    <w:p w:rsidR="004A5EDC" w:rsidRPr="00DA0A3F" w:rsidRDefault="004A5EDC" w:rsidP="004A5EDC">
      <w:pPr>
        <w:numPr>
          <w:ilvl w:val="0"/>
          <w:numId w:val="3"/>
        </w:numPr>
        <w:snapToGrid w:val="0"/>
        <w:spacing w:line="360" w:lineRule="exact"/>
        <w:jc w:val="both"/>
        <w:rPr>
          <w:rFonts w:ascii="標楷體" w:eastAsia="標楷體" w:hAnsi="標楷體"/>
        </w:rPr>
      </w:pPr>
      <w:r w:rsidRPr="00DA0A3F">
        <w:rPr>
          <w:rFonts w:ascii="標楷體" w:eastAsia="標楷體" w:hAnsi="標楷體" w:hint="eastAsia"/>
        </w:rPr>
        <w:t>具有下列身分之ㄧ，另有其他輔導方案者(如已接受資源服務)，以不重複服務為原則：</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t>A.原住民學生。</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t>B.身心障礙人士子女。</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t>C.外籍、大陸及港澳配偶子女。</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t>D.低收入、中低收入家庭學生及免納所得稅之農工漁民子弟。</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t>E.隔代教養及家庭失功能子女(包括單親)。</w:t>
      </w:r>
    </w:p>
    <w:p w:rsidR="004A5EDC" w:rsidRDefault="004A5EDC" w:rsidP="004A5EDC">
      <w:pPr>
        <w:tabs>
          <w:tab w:val="left" w:pos="683"/>
          <w:tab w:val="left" w:pos="1080"/>
        </w:tabs>
        <w:snapToGrid w:val="0"/>
        <w:spacing w:line="360" w:lineRule="exact"/>
        <w:ind w:leftChars="375" w:left="1080" w:hangingChars="75" w:hanging="180"/>
        <w:jc w:val="both"/>
        <w:rPr>
          <w:rFonts w:ascii="標楷體" w:eastAsia="標楷體" w:hAnsi="標楷體" w:cs="標楷體"/>
          <w:kern w:val="0"/>
        </w:rPr>
      </w:pPr>
      <w:r>
        <w:rPr>
          <w:rFonts w:ascii="標楷體" w:eastAsia="標楷體" w:hAnsi="標楷體" w:cs="標楷體" w:hint="eastAsia"/>
          <w:kern w:val="0"/>
        </w:rPr>
        <w:lastRenderedPageBreak/>
        <w:t>F.身心障礙學生(包括經鑑輔會鑑定為疑似身心障礙，且經學校特殊教育推行委員會認定受輔可提升該生學業成就且不影響其他受輔學生之學習者)。</w:t>
      </w:r>
    </w:p>
    <w:p w:rsidR="004A5EDC" w:rsidRDefault="004A5EDC" w:rsidP="00DA0A3F">
      <w:pPr>
        <w:snapToGrid w:val="0"/>
        <w:spacing w:line="360" w:lineRule="exact"/>
        <w:ind w:leftChars="213" w:left="991" w:hangingChars="200" w:hanging="480"/>
        <w:rPr>
          <w:rFonts w:ascii="標楷體" w:eastAsia="標楷體" w:hAnsi="標楷體" w:cs="標楷體"/>
          <w:kern w:val="0"/>
        </w:rPr>
      </w:pPr>
      <w:r>
        <w:rPr>
          <w:rFonts w:ascii="標楷體" w:eastAsia="標楷體" w:hAnsi="標楷體" w:cs="標楷體" w:hint="eastAsia"/>
          <w:kern w:val="0"/>
        </w:rPr>
        <w:t>三、其他經學習輔導小組認定有需要之學習成就低落弱勢國中小學生，以不超過子方案一受輔對象人數百分之三十為原則，並以前六項學生為優先，如均已滿足需求，百分比得酌予放寬，且不得超過百分之三十五)。</w:t>
      </w:r>
    </w:p>
    <w:p w:rsidR="004A5EDC" w:rsidRDefault="004A5EDC" w:rsidP="004A5EDC">
      <w:pPr>
        <w:numPr>
          <w:ilvl w:val="0"/>
          <w:numId w:val="2"/>
        </w:numPr>
        <w:snapToGrid w:val="0"/>
        <w:spacing w:line="360" w:lineRule="exact"/>
        <w:jc w:val="both"/>
        <w:rPr>
          <w:rFonts w:ascii="標楷體" w:eastAsia="標楷體" w:hAnsi="標楷體" w:cs="標楷體"/>
          <w:b/>
          <w:kern w:val="0"/>
          <w:highlight w:val="yellow"/>
        </w:rPr>
      </w:pPr>
      <w:r>
        <w:rPr>
          <w:rFonts w:ascii="標楷體" w:eastAsia="標楷體" w:hAnsi="標楷體" w:cs="標楷體" w:hint="eastAsia"/>
          <w:b/>
          <w:kern w:val="0"/>
          <w:highlight w:val="yellow"/>
        </w:rPr>
        <w:t>過渡攜手班</w:t>
      </w:r>
      <w:r>
        <w:rPr>
          <w:rFonts w:ascii="標楷體" w:eastAsia="標楷體" w:hint="eastAsia"/>
        </w:rPr>
        <w:t>（含低年級英語攜手班及3至5人攜手班）：</w:t>
      </w:r>
      <w:r>
        <w:rPr>
          <w:rFonts w:ascii="標楷體" w:eastAsia="標楷體" w:hAnsi="標楷體" w:hint="eastAsia"/>
          <w:bCs/>
        </w:rPr>
        <w:t>符合校內學期評量單一學科成績為班級後百分之</w:t>
      </w:r>
      <w:r>
        <w:rPr>
          <w:rFonts w:ascii="標楷體" w:eastAsia="標楷體" w:hAnsi="標楷體" w:hint="eastAsia"/>
          <w:b/>
          <w:bCs/>
        </w:rPr>
        <w:t>二十五</w:t>
      </w:r>
      <w:r>
        <w:rPr>
          <w:rFonts w:ascii="標楷體" w:eastAsia="標楷體" w:hAnsi="標楷體" w:hint="eastAsia"/>
          <w:bCs/>
        </w:rPr>
        <w:t>者，惟未符合全國篩選測驗標準，具弱勢身分之一般學生。</w:t>
      </w:r>
    </w:p>
    <w:p w:rsidR="004A5EDC" w:rsidRDefault="004A5EDC" w:rsidP="004A5EDC">
      <w:pPr>
        <w:numPr>
          <w:ilvl w:val="0"/>
          <w:numId w:val="2"/>
        </w:numPr>
        <w:snapToGrid w:val="0"/>
        <w:spacing w:line="360" w:lineRule="exact"/>
        <w:jc w:val="both"/>
        <w:rPr>
          <w:rFonts w:ascii="標楷體" w:eastAsia="標楷體" w:hAnsi="標楷體" w:cs="標楷體"/>
          <w:b/>
          <w:kern w:val="0"/>
          <w:highlight w:val="yellow"/>
        </w:rPr>
      </w:pPr>
      <w:r>
        <w:rPr>
          <w:rFonts w:ascii="標楷體" w:eastAsia="標楷體" w:hAnsi="標楷體" w:cs="標楷體" w:hint="eastAsia"/>
          <w:b/>
          <w:kern w:val="0"/>
          <w:highlight w:val="yellow"/>
        </w:rPr>
        <w:t>激勵班：</w:t>
      </w:r>
      <w:r>
        <w:rPr>
          <w:rFonts w:ascii="標楷體" w:eastAsia="標楷體" w:hAnsi="標楷體" w:hint="eastAsia"/>
        </w:rPr>
        <w:t>參加對象係指學期評量單一學科成績為班級後百分之</w:t>
      </w:r>
      <w:r>
        <w:rPr>
          <w:rFonts w:ascii="標楷體" w:eastAsia="標楷體" w:hAnsi="標楷體" w:hint="eastAsia"/>
          <w:b/>
        </w:rPr>
        <w:t>二十五</w:t>
      </w:r>
      <w:r>
        <w:rPr>
          <w:rFonts w:ascii="標楷體" w:eastAsia="標楷體" w:hAnsi="標楷體" w:hint="eastAsia"/>
        </w:rPr>
        <w:t>，</w:t>
      </w:r>
      <w:r>
        <w:rPr>
          <w:rFonts w:ascii="標楷體" w:eastAsia="標楷體" w:hAnsi="標楷體" w:hint="eastAsia"/>
          <w:b/>
        </w:rPr>
        <w:t>不具弱勢身分之一般學生</w:t>
      </w:r>
      <w:r>
        <w:rPr>
          <w:rFonts w:ascii="標楷體" w:eastAsia="標楷體" w:hAnsi="標楷體" w:hint="eastAsia"/>
          <w:bCs/>
        </w:rPr>
        <w:t>。</w:t>
      </w:r>
    </w:p>
    <w:p w:rsidR="004A5EDC" w:rsidRDefault="004A5EDC" w:rsidP="004A5EDC">
      <w:pPr>
        <w:snapToGrid w:val="0"/>
        <w:spacing w:line="360" w:lineRule="exact"/>
        <w:ind w:left="1800" w:hangingChars="750" w:hanging="1800"/>
        <w:rPr>
          <w:rFonts w:eastAsia="標楷體"/>
        </w:rPr>
      </w:pPr>
      <w:r>
        <w:rPr>
          <w:rFonts w:eastAsia="標楷體" w:hint="eastAsia"/>
        </w:rPr>
        <w:t>玖、教學人員：</w:t>
      </w:r>
    </w:p>
    <w:p w:rsidR="004A5EDC" w:rsidRDefault="004A5EDC" w:rsidP="004A5EDC">
      <w:pPr>
        <w:spacing w:line="360" w:lineRule="exact"/>
        <w:ind w:leftChars="225" w:left="540"/>
        <w:rPr>
          <w:rFonts w:eastAsia="標楷體"/>
        </w:rPr>
      </w:pPr>
      <w:r>
        <w:rPr>
          <w:rFonts w:eastAsia="標楷體" w:hint="eastAsia"/>
        </w:rPr>
        <w:t>一、現職教師</w:t>
      </w:r>
    </w:p>
    <w:p w:rsidR="004A5EDC" w:rsidRDefault="004A5EDC" w:rsidP="004A5EDC">
      <w:pPr>
        <w:spacing w:line="360" w:lineRule="exact"/>
        <w:ind w:leftChars="225" w:left="540"/>
        <w:rPr>
          <w:rFonts w:eastAsia="標楷體"/>
        </w:rPr>
      </w:pPr>
      <w:r>
        <w:rPr>
          <w:rFonts w:eastAsia="標楷體" w:hint="eastAsia"/>
        </w:rPr>
        <w:t>二、退休教師</w:t>
      </w:r>
    </w:p>
    <w:p w:rsidR="004A5EDC" w:rsidRDefault="004A5EDC" w:rsidP="004A5EDC">
      <w:pPr>
        <w:spacing w:line="360" w:lineRule="exact"/>
        <w:ind w:leftChars="225" w:left="540"/>
        <w:rPr>
          <w:rFonts w:eastAsia="標楷體"/>
        </w:rPr>
      </w:pPr>
      <w:r>
        <w:rPr>
          <w:rFonts w:eastAsia="標楷體" w:hint="eastAsia"/>
        </w:rPr>
        <w:t>三、大專學生</w:t>
      </w:r>
    </w:p>
    <w:p w:rsidR="004A5EDC" w:rsidRDefault="004A5EDC" w:rsidP="004A5EDC">
      <w:pPr>
        <w:spacing w:line="360" w:lineRule="exact"/>
        <w:ind w:leftChars="225" w:left="540"/>
        <w:rPr>
          <w:rFonts w:eastAsia="標楷體"/>
        </w:rPr>
      </w:pPr>
      <w:r>
        <w:rPr>
          <w:rFonts w:eastAsia="標楷體" w:hint="eastAsia"/>
        </w:rPr>
        <w:t>四、儲備教師</w:t>
      </w:r>
    </w:p>
    <w:p w:rsidR="004A5EDC" w:rsidRDefault="004A5EDC" w:rsidP="004A5EDC">
      <w:pPr>
        <w:spacing w:line="360" w:lineRule="exact"/>
        <w:ind w:leftChars="225" w:left="540"/>
        <w:rPr>
          <w:rFonts w:eastAsia="標楷體"/>
        </w:rPr>
      </w:pPr>
      <w:r>
        <w:rPr>
          <w:rFonts w:eastAsia="標楷體" w:hint="eastAsia"/>
        </w:rPr>
        <w:t>五、其他人員</w:t>
      </w:r>
      <w:r>
        <w:rPr>
          <w:rFonts w:eastAsia="標楷體"/>
        </w:rPr>
        <w:t>(</w:t>
      </w:r>
      <w:r>
        <w:rPr>
          <w:rFonts w:eastAsia="標楷體" w:hint="eastAsia"/>
        </w:rPr>
        <w:t>含實習教師</w:t>
      </w:r>
      <w:r>
        <w:rPr>
          <w:rFonts w:eastAsia="標楷體"/>
        </w:rPr>
        <w:t>)</w:t>
      </w:r>
    </w:p>
    <w:p w:rsidR="004A5EDC" w:rsidRDefault="004A5EDC" w:rsidP="004A5EDC">
      <w:pPr>
        <w:spacing w:line="360" w:lineRule="exact"/>
        <w:rPr>
          <w:rFonts w:eastAsia="標楷體"/>
        </w:rPr>
      </w:pPr>
      <w:r>
        <w:rPr>
          <w:rFonts w:eastAsia="標楷體" w:hint="eastAsia"/>
        </w:rPr>
        <w:t>拾、實施方式：</w:t>
      </w:r>
    </w:p>
    <w:p w:rsidR="004A5EDC" w:rsidRDefault="004A5EDC" w:rsidP="004A5EDC">
      <w:pPr>
        <w:snapToGrid w:val="0"/>
        <w:spacing w:line="360" w:lineRule="exact"/>
        <w:ind w:firstLineChars="200" w:firstLine="480"/>
        <w:jc w:val="both"/>
        <w:rPr>
          <w:rFonts w:eastAsia="標楷體"/>
          <w:bCs/>
        </w:rPr>
      </w:pPr>
      <w:r>
        <w:rPr>
          <w:rFonts w:eastAsia="標楷體" w:hint="eastAsia"/>
          <w:bCs/>
        </w:rPr>
        <w:t>一、編班人數：每班以十人為原則，至多不超過十二人，不得低於六人。</w:t>
      </w:r>
    </w:p>
    <w:p w:rsidR="004A5EDC" w:rsidRDefault="004A5EDC" w:rsidP="004A5EDC">
      <w:pPr>
        <w:snapToGrid w:val="0"/>
        <w:spacing w:line="360" w:lineRule="exact"/>
        <w:ind w:firstLineChars="200" w:firstLine="480"/>
        <w:jc w:val="both"/>
        <w:rPr>
          <w:rFonts w:eastAsia="標楷體"/>
          <w:bCs/>
        </w:rPr>
      </w:pPr>
      <w:r>
        <w:rPr>
          <w:rFonts w:eastAsia="標楷體" w:hint="eastAsia"/>
          <w:bCs/>
        </w:rPr>
        <w:t>二、編班方式：以抽離原班進行為原則。</w:t>
      </w:r>
    </w:p>
    <w:p w:rsidR="004A5EDC" w:rsidRDefault="004A5EDC" w:rsidP="004A5EDC">
      <w:pPr>
        <w:snapToGrid w:val="0"/>
        <w:spacing w:line="360" w:lineRule="exact"/>
        <w:ind w:leftChars="200" w:left="2160" w:hangingChars="700" w:hanging="1680"/>
        <w:jc w:val="both"/>
        <w:rPr>
          <w:rFonts w:eastAsia="標楷體"/>
        </w:rPr>
      </w:pPr>
      <w:r>
        <w:rPr>
          <w:rFonts w:eastAsia="標楷體" w:hint="eastAsia"/>
          <w:bCs/>
        </w:rPr>
        <w:t>三、上課科目：以國語文、數學、英語、</w:t>
      </w:r>
      <w:r>
        <w:rPr>
          <w:rFonts w:eastAsia="標楷體" w:hint="eastAsia"/>
        </w:rPr>
        <w:t>自然及社會五科為原則，視實際需要彈性調整各科授課總節數</w:t>
      </w:r>
      <w:r w:rsidR="00DA0A3F">
        <w:rPr>
          <w:rFonts w:eastAsia="標楷體" w:hint="eastAsia"/>
        </w:rPr>
        <w:t>。</w:t>
      </w:r>
    </w:p>
    <w:p w:rsidR="004A5EDC" w:rsidRDefault="004A5EDC" w:rsidP="004A5EDC">
      <w:pPr>
        <w:snapToGrid w:val="0"/>
        <w:spacing w:line="360" w:lineRule="exact"/>
        <w:ind w:leftChars="200" w:left="2160" w:hangingChars="700" w:hanging="1680"/>
        <w:jc w:val="both"/>
        <w:rPr>
          <w:rFonts w:eastAsia="標楷體"/>
          <w:bCs/>
        </w:rPr>
      </w:pPr>
      <w:r>
        <w:rPr>
          <w:rFonts w:eastAsia="標楷體" w:hint="eastAsia"/>
          <w:bCs/>
        </w:rPr>
        <w:t>四、實施時間：</w:t>
      </w:r>
      <w:r>
        <w:rPr>
          <w:rFonts w:ascii="標楷體" w:eastAsia="標楷體" w:hAnsi="標楷體" w:hint="eastAsia"/>
        </w:rPr>
        <w:t>以課餘時間進行為原則，午休不實施。但學校有特殊情形報直轄市、縣(市)政府同意，或經專業評估確有必要於正式課程時間抽離實施效果較佳，提報學校輔導會議或特教推行委員會通過，並經家長同意者，不在此限。</w:t>
      </w:r>
    </w:p>
    <w:p w:rsidR="004A5EDC" w:rsidRDefault="004A5EDC" w:rsidP="004A5EDC">
      <w:pPr>
        <w:snapToGrid w:val="0"/>
        <w:spacing w:line="360" w:lineRule="exact"/>
        <w:ind w:leftChars="200" w:left="2160" w:hangingChars="700" w:hanging="1680"/>
        <w:jc w:val="both"/>
        <w:rPr>
          <w:rFonts w:eastAsia="標楷體"/>
          <w:bCs/>
        </w:rPr>
      </w:pPr>
      <w:r>
        <w:rPr>
          <w:rFonts w:eastAsia="標楷體" w:hint="eastAsia"/>
          <w:bCs/>
        </w:rPr>
        <w:t>五、教學進度：以學生落後進度進行補教教學。</w:t>
      </w:r>
    </w:p>
    <w:p w:rsidR="004A5EDC" w:rsidRDefault="004A5EDC" w:rsidP="004A5EDC">
      <w:pPr>
        <w:snapToGrid w:val="0"/>
        <w:spacing w:line="360" w:lineRule="exact"/>
        <w:ind w:leftChars="200" w:left="2160" w:hangingChars="700" w:hanging="1680"/>
        <w:jc w:val="both"/>
        <w:rPr>
          <w:rFonts w:eastAsia="標楷體"/>
        </w:rPr>
      </w:pPr>
      <w:r>
        <w:rPr>
          <w:rFonts w:eastAsia="標楷體" w:hint="eastAsia"/>
        </w:rPr>
        <w:t>六、申請班級及經費如附件。</w:t>
      </w:r>
    </w:p>
    <w:p w:rsidR="004A5EDC" w:rsidRDefault="004A5EDC" w:rsidP="004A5EDC">
      <w:pPr>
        <w:snapToGrid w:val="0"/>
        <w:spacing w:line="360" w:lineRule="exact"/>
        <w:ind w:leftChars="200" w:left="2160" w:hangingChars="700" w:hanging="1680"/>
        <w:jc w:val="both"/>
        <w:rPr>
          <w:rFonts w:eastAsia="標楷體"/>
        </w:rPr>
      </w:pPr>
      <w:r>
        <w:rPr>
          <w:rFonts w:eastAsia="標楷體" w:hint="eastAsia"/>
        </w:rPr>
        <w:t>七、辦理內容：</w:t>
      </w:r>
    </w:p>
    <w:p w:rsidR="004A5EDC" w:rsidRDefault="004A5EDC" w:rsidP="004A5EDC">
      <w:pPr>
        <w:snapToGrid w:val="0"/>
        <w:spacing w:line="360" w:lineRule="exact"/>
        <w:ind w:leftChars="900" w:left="2160"/>
        <w:rPr>
          <w:rFonts w:eastAsia="標楷體"/>
        </w:rPr>
      </w:pPr>
      <w:r>
        <w:rPr>
          <w:rFonts w:eastAsia="標楷體"/>
        </w:rPr>
        <w:t>1</w:t>
      </w:r>
      <w:r>
        <w:rPr>
          <w:rFonts w:eastAsia="標楷體" w:hint="eastAsia"/>
        </w:rPr>
        <w:t>、成立補救教學實施方案學習輔導小組，名冊如附件</w:t>
      </w:r>
    </w:p>
    <w:p w:rsidR="004A5EDC" w:rsidRDefault="004A5EDC" w:rsidP="004A5EDC">
      <w:pPr>
        <w:snapToGrid w:val="0"/>
        <w:spacing w:line="360" w:lineRule="exact"/>
        <w:ind w:leftChars="900" w:left="2160"/>
        <w:rPr>
          <w:rFonts w:eastAsia="標楷體"/>
        </w:rPr>
      </w:pPr>
      <w:r>
        <w:rPr>
          <w:rFonts w:eastAsia="標楷體"/>
        </w:rPr>
        <w:t>2</w:t>
      </w:r>
      <w:r>
        <w:rPr>
          <w:rFonts w:eastAsia="標楷體" w:hint="eastAsia"/>
        </w:rPr>
        <w:t>、辦理職前講習</w:t>
      </w:r>
    </w:p>
    <w:p w:rsidR="004A5EDC" w:rsidRDefault="004A5EDC" w:rsidP="004A5EDC">
      <w:pPr>
        <w:snapToGrid w:val="0"/>
        <w:spacing w:line="360" w:lineRule="exact"/>
        <w:ind w:leftChars="900" w:left="2160"/>
        <w:rPr>
          <w:rFonts w:eastAsia="標楷體"/>
        </w:rPr>
      </w:pPr>
      <w:r>
        <w:rPr>
          <w:rFonts w:eastAsia="標楷體"/>
        </w:rPr>
        <w:t>3</w:t>
      </w:r>
      <w:r>
        <w:rPr>
          <w:rFonts w:eastAsia="標楷體" w:hint="eastAsia"/>
        </w:rPr>
        <w:t>、診斷學生起點行為及學習困難</w:t>
      </w:r>
    </w:p>
    <w:p w:rsidR="004A5EDC" w:rsidRDefault="004A5EDC" w:rsidP="004A5EDC">
      <w:pPr>
        <w:snapToGrid w:val="0"/>
        <w:spacing w:line="360" w:lineRule="exact"/>
        <w:ind w:leftChars="900" w:left="2160"/>
        <w:rPr>
          <w:rFonts w:eastAsia="標楷體"/>
        </w:rPr>
      </w:pPr>
      <w:r>
        <w:rPr>
          <w:rFonts w:eastAsia="標楷體"/>
        </w:rPr>
        <w:t>4</w:t>
      </w:r>
      <w:r>
        <w:rPr>
          <w:rFonts w:eastAsia="標楷體" w:hint="eastAsia"/>
        </w:rPr>
        <w:t>、設定補救教學目標</w:t>
      </w:r>
    </w:p>
    <w:p w:rsidR="004A5EDC" w:rsidRDefault="004A5EDC" w:rsidP="004A5EDC">
      <w:pPr>
        <w:snapToGrid w:val="0"/>
        <w:spacing w:line="360" w:lineRule="exact"/>
        <w:ind w:leftChars="900" w:left="2160"/>
        <w:rPr>
          <w:rFonts w:eastAsia="標楷體"/>
        </w:rPr>
      </w:pPr>
      <w:r>
        <w:rPr>
          <w:rFonts w:eastAsia="標楷體"/>
        </w:rPr>
        <w:t>5</w:t>
      </w:r>
      <w:r>
        <w:rPr>
          <w:rFonts w:eastAsia="標楷體" w:hint="eastAsia"/>
        </w:rPr>
        <w:t>、研擬補救教學方案</w:t>
      </w:r>
    </w:p>
    <w:p w:rsidR="004A5EDC" w:rsidRPr="00DF15CB" w:rsidRDefault="004A5EDC" w:rsidP="004A5EDC">
      <w:pPr>
        <w:snapToGrid w:val="0"/>
        <w:spacing w:line="360" w:lineRule="exact"/>
        <w:ind w:leftChars="900" w:left="2160"/>
        <w:rPr>
          <w:rFonts w:eastAsia="標楷體"/>
        </w:rPr>
      </w:pPr>
      <w:r w:rsidRPr="00DF15CB">
        <w:rPr>
          <w:rFonts w:eastAsia="標楷體"/>
        </w:rPr>
        <w:t>6</w:t>
      </w:r>
      <w:r w:rsidRPr="00DF15CB">
        <w:rPr>
          <w:rFonts w:eastAsia="標楷體" w:hint="eastAsia"/>
        </w:rPr>
        <w:t>、記錄及檢討</w:t>
      </w:r>
    </w:p>
    <w:p w:rsidR="004A5EDC" w:rsidRPr="00DF15CB" w:rsidRDefault="004A5EDC" w:rsidP="004A5EDC">
      <w:pPr>
        <w:snapToGrid w:val="0"/>
        <w:spacing w:line="360" w:lineRule="exact"/>
        <w:ind w:leftChars="225" w:left="2160" w:hangingChars="675" w:hanging="1620"/>
        <w:rPr>
          <w:rFonts w:eastAsia="標楷體"/>
        </w:rPr>
      </w:pPr>
      <w:r w:rsidRPr="00DF15CB">
        <w:rPr>
          <w:rFonts w:eastAsia="標楷體" w:hint="eastAsia"/>
        </w:rPr>
        <w:t>八、每學期及寒暑假結束後辦理成效檢討會</w:t>
      </w:r>
    </w:p>
    <w:p w:rsidR="004A5EDC" w:rsidRPr="00DF15CB" w:rsidRDefault="004A5EDC" w:rsidP="004A5EDC">
      <w:pPr>
        <w:snapToGrid w:val="0"/>
        <w:spacing w:line="360" w:lineRule="exact"/>
        <w:rPr>
          <w:rFonts w:eastAsia="標楷體"/>
        </w:rPr>
      </w:pPr>
      <w:r w:rsidRPr="00DF15CB">
        <w:rPr>
          <w:rFonts w:eastAsia="標楷體" w:hint="eastAsia"/>
        </w:rPr>
        <w:t>拾壹、學生追蹤與管理：</w:t>
      </w:r>
    </w:p>
    <w:p w:rsidR="004A5EDC" w:rsidRPr="00DF15CB" w:rsidRDefault="004A5EDC" w:rsidP="004A5EDC">
      <w:pPr>
        <w:tabs>
          <w:tab w:val="left" w:pos="5970"/>
        </w:tabs>
        <w:spacing w:line="400" w:lineRule="exact"/>
        <w:ind w:leftChars="193" w:left="1133" w:hangingChars="279" w:hanging="670"/>
        <w:jc w:val="both"/>
        <w:rPr>
          <w:rFonts w:ascii="標楷體" w:eastAsia="標楷體" w:hAnsi="標楷體"/>
        </w:rPr>
      </w:pPr>
      <w:r w:rsidRPr="00DF15CB">
        <w:rPr>
          <w:rFonts w:ascii="標楷體" w:eastAsia="標楷體" w:hAnsi="標楷體" w:hint="eastAsia"/>
        </w:rPr>
        <w:lastRenderedPageBreak/>
        <w:t xml:space="preserve"> 一、國小一年級新生或因其他因素而未參與篩選測驗者</w:t>
      </w:r>
      <w:r w:rsidRPr="00DF15CB">
        <w:rPr>
          <w:rFonts w:ascii="新細明體" w:hAnsi="新細明體" w:hint="eastAsia"/>
        </w:rPr>
        <w:t>，</w:t>
      </w:r>
      <w:r w:rsidRPr="00DF15CB">
        <w:rPr>
          <w:rFonts w:ascii="標楷體" w:eastAsia="標楷體" w:hAnsi="標楷體" w:hint="eastAsia"/>
        </w:rPr>
        <w:t>如欲直接入班輔導</w:t>
      </w:r>
      <w:r w:rsidRPr="00DF15CB">
        <w:rPr>
          <w:rFonts w:ascii="新細明體" w:hAnsi="新細明體" w:hint="eastAsia"/>
        </w:rPr>
        <w:t>，</w:t>
      </w:r>
      <w:r w:rsidRPr="00DF15CB">
        <w:rPr>
          <w:rFonts w:ascii="標楷體" w:eastAsia="標楷體" w:hAnsi="標楷體" w:hint="eastAsia"/>
        </w:rPr>
        <w:t>其學習成就低落之認定標準如下</w:t>
      </w:r>
      <w:r w:rsidRPr="00DF15CB">
        <w:rPr>
          <w:rFonts w:ascii="新細明體" w:hAnsi="新細明體" w:hint="eastAsia"/>
        </w:rPr>
        <w:t>：</w:t>
      </w:r>
    </w:p>
    <w:p w:rsidR="004A5EDC" w:rsidRPr="00DF15CB" w:rsidRDefault="004A5EDC" w:rsidP="004A5EDC">
      <w:pPr>
        <w:tabs>
          <w:tab w:val="left" w:pos="5970"/>
        </w:tabs>
        <w:spacing w:line="400" w:lineRule="exact"/>
        <w:ind w:leftChars="372" w:left="1246" w:hangingChars="147" w:hanging="353"/>
        <w:jc w:val="both"/>
        <w:rPr>
          <w:rFonts w:ascii="標楷體" w:eastAsia="標楷體" w:hAnsi="標楷體"/>
        </w:rPr>
      </w:pPr>
      <w:r w:rsidRPr="00DF15CB">
        <w:rPr>
          <w:rFonts w:ascii="標楷體" w:eastAsia="標楷體" w:hAnsi="標楷體" w:hint="eastAsia"/>
        </w:rPr>
        <w:t>1.該學年第一學期第一次定期評量成績符合前項之篩選資格者</w:t>
      </w:r>
      <w:r w:rsidRPr="00DF15CB">
        <w:rPr>
          <w:rFonts w:ascii="新細明體" w:hAnsi="新細明體" w:hint="eastAsia"/>
        </w:rPr>
        <w:t>。</w:t>
      </w:r>
    </w:p>
    <w:p w:rsidR="004A5EDC" w:rsidRPr="00DF15CB" w:rsidRDefault="004A5EDC" w:rsidP="004A5EDC">
      <w:pPr>
        <w:tabs>
          <w:tab w:val="left" w:pos="5970"/>
        </w:tabs>
        <w:spacing w:line="400" w:lineRule="exact"/>
        <w:ind w:leftChars="372" w:left="1246" w:hangingChars="147" w:hanging="353"/>
        <w:jc w:val="both"/>
        <w:rPr>
          <w:rFonts w:ascii="標楷體" w:eastAsia="標楷體" w:hAnsi="標楷體"/>
        </w:rPr>
      </w:pPr>
      <w:r w:rsidRPr="00DF15CB">
        <w:rPr>
          <w:rFonts w:ascii="標楷體" w:eastAsia="標楷體" w:hAnsi="標楷體" w:hint="eastAsia"/>
        </w:rPr>
        <w:t>2.入學編班測驗成績獲前就讀學校(含畢業國小、轉出學校)所提供之評量結果與學習輔導檔案紀錄符合前項之篩選資格者。</w:t>
      </w:r>
    </w:p>
    <w:p w:rsidR="004A5EDC" w:rsidRPr="00DF15CB" w:rsidRDefault="00DA0A3F" w:rsidP="00DA0A3F">
      <w:pPr>
        <w:tabs>
          <w:tab w:val="left" w:pos="5970"/>
        </w:tabs>
        <w:spacing w:line="400" w:lineRule="exact"/>
        <w:ind w:leftChars="372" w:left="1246" w:hangingChars="147" w:hanging="353"/>
        <w:jc w:val="both"/>
        <w:rPr>
          <w:rFonts w:ascii="標楷體" w:eastAsia="標楷體" w:hAnsi="標楷體"/>
        </w:rPr>
      </w:pPr>
      <w:r w:rsidRPr="00DF15CB">
        <w:rPr>
          <w:rFonts w:ascii="標楷體" w:eastAsia="標楷體" w:hAnsi="標楷體" w:hint="eastAsia"/>
        </w:rPr>
        <w:t>3.</w:t>
      </w:r>
      <w:r w:rsidR="004A5EDC" w:rsidRPr="00DF15CB">
        <w:rPr>
          <w:rFonts w:ascii="標楷體" w:eastAsia="標楷體" w:hAnsi="標楷體" w:hint="eastAsia"/>
        </w:rPr>
        <w:t>本項學生均需經學校學習輔導小組會議審查通過</w:t>
      </w:r>
      <w:r w:rsidR="004A5EDC" w:rsidRPr="00DF15CB">
        <w:rPr>
          <w:rFonts w:ascii="新細明體" w:hAnsi="新細明體" w:hint="eastAsia"/>
        </w:rPr>
        <w:t>，</w:t>
      </w:r>
      <w:r w:rsidR="004A5EDC" w:rsidRPr="00DF15CB">
        <w:rPr>
          <w:rFonts w:ascii="標楷體" w:eastAsia="標楷體" w:hAnsi="標楷體" w:hint="eastAsia"/>
        </w:rPr>
        <w:t>始得申請入班輔導並參加成長測驗；屬「因其他因素而未參加篩選測驗者」受輔比率不得超過攜手計畫受輔對象人數百分之三十</w:t>
      </w:r>
      <w:r w:rsidR="004A5EDC" w:rsidRPr="00DF15CB">
        <w:rPr>
          <w:rFonts w:ascii="新細明體" w:hAnsi="新細明體" w:hint="eastAsia"/>
        </w:rPr>
        <w:t>。</w:t>
      </w:r>
    </w:p>
    <w:p w:rsidR="004A5EDC" w:rsidRPr="00DF15CB" w:rsidRDefault="004A5EDC" w:rsidP="004A5EDC">
      <w:pPr>
        <w:spacing w:line="400" w:lineRule="exact"/>
        <w:ind w:leftChars="100" w:left="1920" w:hangingChars="700" w:hanging="1680"/>
        <w:jc w:val="both"/>
        <w:rPr>
          <w:rFonts w:ascii="標楷體" w:eastAsia="標楷體" w:hAnsi="標楷體"/>
        </w:rPr>
      </w:pPr>
      <w:r w:rsidRPr="00DF15CB">
        <w:rPr>
          <w:rFonts w:ascii="標楷體" w:eastAsia="標楷體" w:hAnsi="標楷體" w:hint="eastAsia"/>
          <w:bCs/>
        </w:rPr>
        <w:t xml:space="preserve">  二、</w:t>
      </w:r>
      <w:r w:rsidRPr="00DF15CB">
        <w:rPr>
          <w:rFonts w:ascii="標楷體" w:eastAsia="標楷體" w:hAnsi="標楷體" w:hint="eastAsia"/>
        </w:rPr>
        <w:t>篩選測驗：</w:t>
      </w:r>
    </w:p>
    <w:p w:rsidR="004A5EDC" w:rsidRPr="00DF15CB" w:rsidRDefault="004A5EDC" w:rsidP="00DA0A3F">
      <w:pPr>
        <w:spacing w:line="400" w:lineRule="exact"/>
        <w:ind w:leftChars="399" w:left="958" w:firstLineChars="200" w:firstLine="480"/>
        <w:rPr>
          <w:rFonts w:ascii="標楷體" w:eastAsia="標楷體" w:hAnsi="標楷體"/>
        </w:rPr>
      </w:pPr>
      <w:r w:rsidRPr="00DF15CB">
        <w:rPr>
          <w:rFonts w:ascii="標楷體" w:eastAsia="標楷體" w:hAnsi="標楷體" w:hint="eastAsia"/>
        </w:rPr>
        <w:t>需在當年度9月篩選測驗前置網路評量系統(http://asaptbt.nutn.edu.tw)「學生管理系統」匯入通過初步篩選之學生名單資料</w:t>
      </w:r>
      <w:r w:rsidRPr="00DF15CB">
        <w:rPr>
          <w:rFonts w:ascii="新細明體" w:hAnsi="新細明體" w:hint="eastAsia"/>
        </w:rPr>
        <w:t>。</w:t>
      </w:r>
      <w:r w:rsidRPr="00DF15CB">
        <w:rPr>
          <w:rFonts w:ascii="標楷體" w:eastAsia="標楷體" w:hAnsi="標楷體" w:hint="eastAsia"/>
        </w:rPr>
        <w:t>每年9月為全國篩選測驗實施時間</w:t>
      </w:r>
      <w:r w:rsidRPr="00DF15CB">
        <w:rPr>
          <w:rFonts w:ascii="新細明體" w:hAnsi="新細明體" w:hint="eastAsia"/>
        </w:rPr>
        <w:t>，</w:t>
      </w:r>
      <w:r w:rsidRPr="00DF15CB">
        <w:rPr>
          <w:rFonts w:ascii="標楷體" w:eastAsia="標楷體" w:hAnsi="標楷體" w:hint="eastAsia"/>
        </w:rPr>
        <w:t>測驗科目包含國語文電腦化適性化測驗</w:t>
      </w:r>
      <w:r w:rsidRPr="00DF15CB">
        <w:rPr>
          <w:rFonts w:ascii="新細明體" w:hAnsi="新細明體" w:hint="eastAsia"/>
        </w:rPr>
        <w:t>(</w:t>
      </w:r>
      <w:r w:rsidRPr="00DF15CB">
        <w:rPr>
          <w:rFonts w:ascii="標楷體" w:eastAsia="標楷體" w:hAnsi="標楷體" w:hint="eastAsia"/>
        </w:rPr>
        <w:t>3-6年級)</w:t>
      </w:r>
      <w:r w:rsidRPr="00DF15CB">
        <w:rPr>
          <w:rFonts w:ascii="新細明體" w:hAnsi="新細明體" w:hint="eastAsia"/>
        </w:rPr>
        <w:t>、</w:t>
      </w:r>
      <w:r w:rsidRPr="00DF15CB">
        <w:rPr>
          <w:rFonts w:ascii="標楷體" w:eastAsia="標楷體" w:hAnsi="標楷體" w:hint="eastAsia"/>
        </w:rPr>
        <w:t>國語文紙筆測驗</w:t>
      </w:r>
      <w:r w:rsidRPr="00DF15CB">
        <w:rPr>
          <w:rFonts w:ascii="新細明體" w:hAnsi="新細明體" w:hint="eastAsia"/>
        </w:rPr>
        <w:t>(1</w:t>
      </w:r>
      <w:r w:rsidRPr="00DF15CB">
        <w:rPr>
          <w:rFonts w:ascii="標楷體" w:eastAsia="標楷體" w:hAnsi="標楷體" w:hint="eastAsia"/>
        </w:rPr>
        <w:t>-2年級)</w:t>
      </w:r>
      <w:r w:rsidRPr="00DF15CB">
        <w:rPr>
          <w:rFonts w:ascii="新細明體" w:hAnsi="新細明體" w:hint="eastAsia"/>
        </w:rPr>
        <w:t>、</w:t>
      </w:r>
      <w:r w:rsidRPr="00DF15CB">
        <w:rPr>
          <w:rFonts w:ascii="標楷體" w:eastAsia="標楷體" w:hAnsi="標楷體" w:hint="eastAsia"/>
        </w:rPr>
        <w:t>數學電腦化適性化測驗</w:t>
      </w:r>
      <w:r w:rsidRPr="00DF15CB">
        <w:rPr>
          <w:rFonts w:ascii="新細明體" w:hAnsi="新細明體" w:hint="eastAsia"/>
        </w:rPr>
        <w:t>(</w:t>
      </w:r>
      <w:r w:rsidRPr="00DF15CB">
        <w:rPr>
          <w:rFonts w:ascii="標楷體" w:eastAsia="標楷體" w:hAnsi="標楷體" w:hint="eastAsia"/>
        </w:rPr>
        <w:t>3-6年級)</w:t>
      </w:r>
      <w:r w:rsidRPr="00DF15CB">
        <w:rPr>
          <w:rFonts w:ascii="新細明體" w:hAnsi="新細明體" w:hint="eastAsia"/>
        </w:rPr>
        <w:t>、</w:t>
      </w:r>
      <w:r w:rsidRPr="00DF15CB">
        <w:rPr>
          <w:rFonts w:ascii="標楷體" w:eastAsia="標楷體" w:hAnsi="標楷體" w:hint="eastAsia"/>
        </w:rPr>
        <w:t>數學紙筆測驗(1-2年級)</w:t>
      </w:r>
      <w:r w:rsidRPr="00DF15CB">
        <w:rPr>
          <w:rFonts w:ascii="新細明體" w:hAnsi="新細明體" w:hint="eastAsia"/>
        </w:rPr>
        <w:t>、</w:t>
      </w:r>
      <w:r w:rsidRPr="00DF15CB">
        <w:rPr>
          <w:rFonts w:ascii="標楷體" w:eastAsia="標楷體" w:hAnsi="標楷體" w:hint="eastAsia"/>
        </w:rPr>
        <w:t>英文電腦化適性化測驗</w:t>
      </w:r>
      <w:r w:rsidRPr="00DF15CB">
        <w:rPr>
          <w:rFonts w:ascii="新細明體" w:hAnsi="新細明體" w:hint="eastAsia"/>
        </w:rPr>
        <w:t>(</w:t>
      </w:r>
      <w:r w:rsidRPr="00DF15CB">
        <w:rPr>
          <w:rFonts w:ascii="標楷體" w:eastAsia="標楷體" w:hAnsi="標楷體" w:hint="eastAsia"/>
        </w:rPr>
        <w:t>3-6年級)</w:t>
      </w:r>
      <w:r w:rsidRPr="00DF15CB">
        <w:rPr>
          <w:rFonts w:ascii="新細明體" w:hAnsi="新細明體" w:hint="eastAsia"/>
        </w:rPr>
        <w:t>。</w:t>
      </w:r>
    </w:p>
    <w:p w:rsidR="004A5EDC" w:rsidRPr="00DF15CB" w:rsidRDefault="004A5EDC" w:rsidP="004A5EDC">
      <w:pPr>
        <w:spacing w:line="400" w:lineRule="exact"/>
        <w:ind w:leftChars="100" w:left="1920" w:hangingChars="700" w:hanging="1680"/>
        <w:jc w:val="both"/>
        <w:rPr>
          <w:rFonts w:ascii="標楷體" w:eastAsia="標楷體" w:hAnsi="標楷體"/>
        </w:rPr>
      </w:pPr>
      <w:r w:rsidRPr="00DF15CB">
        <w:rPr>
          <w:rFonts w:ascii="標楷體" w:eastAsia="標楷體" w:hAnsi="標楷體" w:hint="eastAsia"/>
          <w:bCs/>
        </w:rPr>
        <w:t xml:space="preserve">  三、個案管理與追蹤</w:t>
      </w:r>
      <w:r w:rsidRPr="00DF15CB">
        <w:rPr>
          <w:rFonts w:ascii="標楷體" w:eastAsia="標楷體" w:hAnsi="標楷體" w:hint="eastAsia"/>
        </w:rPr>
        <w:t>：</w:t>
      </w:r>
    </w:p>
    <w:p w:rsidR="004A5EDC" w:rsidRPr="00DF15CB" w:rsidRDefault="004A5EDC" w:rsidP="004A5EDC">
      <w:pPr>
        <w:tabs>
          <w:tab w:val="left" w:pos="5970"/>
        </w:tabs>
        <w:spacing w:line="400" w:lineRule="exact"/>
        <w:ind w:leftChars="237" w:left="991" w:hangingChars="176" w:hanging="422"/>
        <w:jc w:val="both"/>
        <w:rPr>
          <w:rFonts w:ascii="標楷體" w:eastAsia="標楷體" w:hAnsi="標楷體"/>
        </w:rPr>
      </w:pPr>
      <w:r w:rsidRPr="00DF15CB">
        <w:rPr>
          <w:rFonts w:ascii="標楷體" w:eastAsia="標楷體" w:hAnsi="標楷體" w:hint="eastAsia"/>
        </w:rPr>
        <w:t xml:space="preserve">  1.凡學生任一科目達到需補救標準者，系統將由「學生管理系統」自動轉入之「學生 個案系統」</w:t>
      </w:r>
      <w:r w:rsidRPr="00DF15CB">
        <w:rPr>
          <w:rFonts w:ascii="新細明體" w:hAnsi="新細明體" w:hint="eastAsia"/>
        </w:rPr>
        <w:t>，(「</w:t>
      </w:r>
      <w:r w:rsidRPr="00DF15CB">
        <w:rPr>
          <w:rFonts w:ascii="標楷體" w:eastAsia="標楷體" w:hAnsi="標楷體" w:hint="eastAsia"/>
        </w:rPr>
        <w:t>國小一年級新生或因其他因素而未參與篩選測驗者</w:t>
      </w:r>
      <w:r w:rsidRPr="00DF15CB">
        <w:rPr>
          <w:rFonts w:ascii="新細明體" w:hAnsi="新細明體" w:hint="eastAsia"/>
        </w:rPr>
        <w:t>」</w:t>
      </w:r>
      <w:r w:rsidRPr="00DF15CB">
        <w:rPr>
          <w:rFonts w:ascii="標楷體" w:eastAsia="標楷體" w:hAnsi="標楷體" w:hint="eastAsia"/>
        </w:rPr>
        <w:t>須由學校手動轉入)</w:t>
      </w:r>
      <w:r w:rsidRPr="00DF15CB">
        <w:rPr>
          <w:rFonts w:ascii="新細明體" w:hAnsi="新細明體" w:hint="eastAsia"/>
        </w:rPr>
        <w:t>，</w:t>
      </w:r>
      <w:r w:rsidRPr="00DF15CB">
        <w:rPr>
          <w:rFonts w:ascii="標楷體" w:eastAsia="標楷體" w:hAnsi="標楷體" w:hint="eastAsia"/>
        </w:rPr>
        <w:t>復由學校學習輔導小組會議就教師總評意見及評量結果綜合研判決定安置型態</w:t>
      </w:r>
      <w:r w:rsidRPr="00DF15CB">
        <w:rPr>
          <w:rFonts w:ascii="新細明體" w:hAnsi="新細明體" w:hint="eastAsia"/>
        </w:rPr>
        <w:t>，</w:t>
      </w:r>
      <w:r w:rsidRPr="00DF15CB">
        <w:rPr>
          <w:rFonts w:ascii="標楷體" w:eastAsia="標楷體" w:hAnsi="標楷體" w:hint="eastAsia"/>
        </w:rPr>
        <w:t>並於施測年度第四期開班規畫進行安置</w:t>
      </w:r>
      <w:r w:rsidRPr="00DF15CB">
        <w:rPr>
          <w:rFonts w:ascii="新細明體" w:hAnsi="新細明體" w:hint="eastAsia"/>
        </w:rPr>
        <w:t>。</w:t>
      </w:r>
      <w:r w:rsidRPr="00DF15CB">
        <w:rPr>
          <w:rFonts w:ascii="標楷體" w:eastAsia="標楷體" w:hAnsi="標楷體" w:hint="eastAsia"/>
        </w:rPr>
        <w:t>安置型態可如下</w:t>
      </w:r>
      <w:r w:rsidRPr="00DF15CB">
        <w:rPr>
          <w:rFonts w:ascii="新細明體" w:hAnsi="新細明體" w:hint="eastAsia"/>
        </w:rPr>
        <w:t>：</w:t>
      </w:r>
    </w:p>
    <w:p w:rsidR="004A5EDC" w:rsidRPr="00DF15CB" w:rsidRDefault="004A5EDC" w:rsidP="004A5EDC">
      <w:pPr>
        <w:tabs>
          <w:tab w:val="left" w:pos="5970"/>
        </w:tabs>
        <w:spacing w:line="400" w:lineRule="exact"/>
        <w:ind w:leftChars="372" w:left="1246" w:hangingChars="147" w:hanging="353"/>
        <w:jc w:val="both"/>
        <w:rPr>
          <w:rFonts w:ascii="標楷體" w:eastAsia="標楷體" w:hAnsi="標楷體"/>
        </w:rPr>
      </w:pPr>
      <w:r w:rsidRPr="00DF15CB">
        <w:rPr>
          <w:rFonts w:ascii="標楷體" w:eastAsia="標楷體" w:hAnsi="標楷體" w:hint="eastAsia"/>
        </w:rPr>
        <w:t>(1)學校依篩選測驗結果符合受輔資格之學生人數申請隔年度補助經費</w:t>
      </w:r>
      <w:r w:rsidRPr="00DF15CB">
        <w:rPr>
          <w:rFonts w:ascii="新細明體" w:hAnsi="新細明體" w:hint="eastAsia"/>
        </w:rPr>
        <w:t>。</w:t>
      </w:r>
    </w:p>
    <w:p w:rsidR="004A5EDC" w:rsidRPr="00DF15CB" w:rsidRDefault="004A5EDC" w:rsidP="004A5EDC">
      <w:pPr>
        <w:tabs>
          <w:tab w:val="left" w:pos="5970"/>
        </w:tabs>
        <w:spacing w:line="400" w:lineRule="exact"/>
        <w:ind w:leftChars="372" w:left="1246" w:hangingChars="147" w:hanging="353"/>
        <w:jc w:val="both"/>
        <w:rPr>
          <w:rFonts w:ascii="標楷體" w:eastAsia="標楷體" w:hAnsi="標楷體"/>
        </w:rPr>
      </w:pPr>
      <w:r w:rsidRPr="00DF15CB">
        <w:rPr>
          <w:rFonts w:ascii="標楷體" w:eastAsia="標楷體" w:hAnsi="標楷體" w:hint="eastAsia"/>
        </w:rPr>
        <w:t>(2)符合受輔資格且同意加入攜手計畫班之學生，需由家長填寫「入班同意書」。</w:t>
      </w:r>
    </w:p>
    <w:p w:rsidR="004A5EDC" w:rsidRPr="00DF15CB" w:rsidRDefault="004A5EDC" w:rsidP="004A5EDC">
      <w:pPr>
        <w:tabs>
          <w:tab w:val="left" w:pos="5970"/>
        </w:tabs>
        <w:spacing w:line="400" w:lineRule="exact"/>
        <w:ind w:leftChars="266" w:left="991" w:hangingChars="147" w:hanging="353"/>
        <w:jc w:val="both"/>
        <w:rPr>
          <w:rFonts w:ascii="標楷體" w:eastAsia="標楷體" w:hAnsi="標楷體"/>
        </w:rPr>
      </w:pPr>
      <w:r w:rsidRPr="00DF15CB">
        <w:rPr>
          <w:rFonts w:ascii="標楷體" w:eastAsia="標楷體" w:hAnsi="標楷體" w:hint="eastAsia"/>
        </w:rPr>
        <w:t xml:space="preserve"> 2.凡進入「學生個案管理系統」之學生均應參加每年2越級6月之成長測驗，俾追蹤學生學習成就進步情形；學校應建立學生個人學習輔導歷程檔案資料</w:t>
      </w:r>
      <w:r w:rsidRPr="00DF15CB">
        <w:rPr>
          <w:rFonts w:ascii="新細明體" w:hAnsi="新細明體" w:hint="eastAsia"/>
        </w:rPr>
        <w:t>，</w:t>
      </w:r>
      <w:r w:rsidRPr="00DF15CB">
        <w:rPr>
          <w:rFonts w:ascii="標楷體" w:eastAsia="標楷體" w:hAnsi="標楷體" w:hint="eastAsia"/>
        </w:rPr>
        <w:t>作為長期輔導追蹤之參考依據。</w:t>
      </w:r>
    </w:p>
    <w:p w:rsidR="004A5EDC" w:rsidRPr="00DF15CB" w:rsidRDefault="004A5EDC" w:rsidP="004A5EDC">
      <w:pPr>
        <w:tabs>
          <w:tab w:val="left" w:pos="5970"/>
        </w:tabs>
        <w:spacing w:line="400" w:lineRule="exact"/>
        <w:ind w:leftChars="266" w:left="991" w:hangingChars="147" w:hanging="353"/>
        <w:jc w:val="both"/>
        <w:rPr>
          <w:rFonts w:ascii="標楷體" w:eastAsia="標楷體" w:hAnsi="標楷體"/>
        </w:rPr>
      </w:pPr>
      <w:r w:rsidRPr="00DF15CB">
        <w:rPr>
          <w:rFonts w:ascii="標楷體" w:eastAsia="標楷體" w:hAnsi="標楷體" w:hint="eastAsia"/>
        </w:rPr>
        <w:t xml:space="preserve"> 3.經鑑輔會鑑定為疑似身心障礙學生並達篩選標準者，至少應持續輔導四期，其他受輔學生若具積極、消極或其他因素，經學習輔導小組會議決議，得予以結案，並至攜手計畫網站通報解除列管，惟其個人資料仍於系統上留存備查，以利必要時長期追蹤。</w:t>
      </w:r>
    </w:p>
    <w:p w:rsidR="004A5EDC" w:rsidRPr="00DF15CB" w:rsidRDefault="004A5EDC" w:rsidP="004A5EDC">
      <w:pPr>
        <w:widowControl/>
        <w:spacing w:line="360" w:lineRule="exact"/>
        <w:ind w:leftChars="195" w:left="475" w:hangingChars="3" w:hanging="7"/>
        <w:rPr>
          <w:rFonts w:ascii="標楷體" w:eastAsia="標楷體" w:hAnsi="標楷體"/>
          <w:kern w:val="0"/>
        </w:rPr>
      </w:pPr>
      <w:r w:rsidRPr="00DF15CB">
        <w:rPr>
          <w:rFonts w:ascii="標楷體" w:eastAsia="標楷體" w:hAnsi="標楷體" w:hint="eastAsia"/>
          <w:kern w:val="0"/>
        </w:rPr>
        <w:t xml:space="preserve">  （1）積極因素：</w:t>
      </w:r>
    </w:p>
    <w:p w:rsidR="004A5EDC" w:rsidRPr="00DF15CB" w:rsidRDefault="004A5EDC" w:rsidP="004A5EDC">
      <w:pPr>
        <w:widowControl/>
        <w:spacing w:line="360" w:lineRule="exact"/>
        <w:ind w:leftChars="350" w:left="840" w:firstLineChars="135" w:firstLine="324"/>
        <w:rPr>
          <w:rFonts w:ascii="標楷體" w:eastAsia="標楷體" w:hAnsi="標楷體"/>
          <w:kern w:val="0"/>
        </w:rPr>
      </w:pPr>
      <w:r w:rsidRPr="00DF15CB">
        <w:rPr>
          <w:rFonts w:ascii="標楷體" w:eastAsia="標楷體" w:hAnsi="標楷體" w:hint="eastAsia"/>
          <w:kern w:val="0"/>
        </w:rPr>
        <w:t>a.學生家庭經濟弱勢現況已獲改善。</w:t>
      </w:r>
    </w:p>
    <w:p w:rsidR="004A5EDC" w:rsidRPr="00DF15CB" w:rsidRDefault="004A5EDC" w:rsidP="00DA0A3F">
      <w:pPr>
        <w:widowControl/>
        <w:spacing w:line="360" w:lineRule="exact"/>
        <w:ind w:leftChars="485" w:left="1416" w:hangingChars="105" w:hanging="252"/>
        <w:rPr>
          <w:rFonts w:ascii="標楷體" w:eastAsia="標楷體" w:hAnsi="標楷體"/>
          <w:kern w:val="0"/>
        </w:rPr>
      </w:pPr>
      <w:r w:rsidRPr="00DF15CB">
        <w:rPr>
          <w:rFonts w:ascii="標楷體" w:eastAsia="標楷體" w:hAnsi="標楷體" w:hint="eastAsia"/>
          <w:kern w:val="0"/>
        </w:rPr>
        <w:lastRenderedPageBreak/>
        <w:t>b.學生經輔導至少一期後，在校各該科目成績明顯進步，達到篩選標準以上。</w:t>
      </w:r>
    </w:p>
    <w:p w:rsidR="004A5EDC" w:rsidRPr="00DF15CB" w:rsidRDefault="004A5EDC" w:rsidP="004A5EDC">
      <w:pPr>
        <w:widowControl/>
        <w:spacing w:line="360" w:lineRule="exact"/>
        <w:ind w:leftChars="350" w:left="840" w:firstLineChars="135" w:firstLine="324"/>
        <w:rPr>
          <w:rFonts w:ascii="標楷體" w:eastAsia="標楷體" w:hAnsi="標楷體"/>
          <w:kern w:val="0"/>
        </w:rPr>
      </w:pPr>
      <w:r w:rsidRPr="00DF15CB">
        <w:rPr>
          <w:rFonts w:ascii="標楷體" w:eastAsia="標楷體" w:hAnsi="標楷體" w:hint="eastAsia"/>
          <w:kern w:val="0"/>
        </w:rPr>
        <w:t>c.學生已養成良好讀書習慣，主動表達回歸原班學習之意願。</w:t>
      </w:r>
    </w:p>
    <w:p w:rsidR="004A5EDC" w:rsidRPr="00DF15CB" w:rsidRDefault="004A5EDC" w:rsidP="004A5EDC">
      <w:pPr>
        <w:widowControl/>
        <w:spacing w:line="360" w:lineRule="exact"/>
        <w:ind w:leftChars="350" w:left="840" w:firstLineChars="135" w:firstLine="324"/>
        <w:rPr>
          <w:rFonts w:ascii="標楷體" w:eastAsia="標楷體" w:hAnsi="標楷體"/>
          <w:kern w:val="0"/>
        </w:rPr>
      </w:pPr>
      <w:r w:rsidRPr="00DF15CB">
        <w:rPr>
          <w:rFonts w:ascii="標楷體" w:eastAsia="標楷體" w:hAnsi="標楷體" w:hint="eastAsia"/>
          <w:kern w:val="0"/>
        </w:rPr>
        <w:t>d.有其他社會福利資源介入學習輔導。</w:t>
      </w:r>
    </w:p>
    <w:p w:rsidR="004A5EDC" w:rsidRPr="00DF15CB" w:rsidRDefault="004A5EDC" w:rsidP="004A5EDC">
      <w:pPr>
        <w:widowControl/>
        <w:spacing w:line="360" w:lineRule="exact"/>
        <w:ind w:leftChars="195" w:left="468" w:firstLineChars="100" w:firstLine="240"/>
        <w:rPr>
          <w:rFonts w:ascii="標楷體" w:eastAsia="標楷體" w:hAnsi="標楷體"/>
          <w:kern w:val="0"/>
        </w:rPr>
      </w:pPr>
      <w:r w:rsidRPr="00DF15CB">
        <w:rPr>
          <w:rFonts w:ascii="標楷體" w:eastAsia="標楷體" w:hAnsi="標楷體" w:hint="eastAsia"/>
          <w:kern w:val="0"/>
        </w:rPr>
        <w:t>（2）消極因素：</w:t>
      </w:r>
    </w:p>
    <w:p w:rsidR="004A5EDC" w:rsidRPr="00DF15CB" w:rsidRDefault="004A5EDC" w:rsidP="004A5EDC">
      <w:pPr>
        <w:widowControl/>
        <w:spacing w:line="360" w:lineRule="exact"/>
        <w:ind w:leftChars="473" w:left="1387" w:hangingChars="105" w:hanging="252"/>
        <w:rPr>
          <w:rFonts w:ascii="標楷體" w:eastAsia="標楷體" w:hAnsi="標楷體"/>
          <w:kern w:val="0"/>
        </w:rPr>
      </w:pPr>
      <w:r w:rsidRPr="00DF15CB">
        <w:rPr>
          <w:rFonts w:ascii="標楷體" w:eastAsia="標楷體" w:hAnsi="標楷體" w:hint="eastAsia"/>
          <w:kern w:val="0"/>
        </w:rPr>
        <w:t>a.受輔學生家庭家長因工作或其他因素無法配合接送，經學校尋求志工協助，仍無法解決者。</w:t>
      </w:r>
    </w:p>
    <w:p w:rsidR="004A5EDC" w:rsidRPr="00DF15CB" w:rsidRDefault="004A5EDC" w:rsidP="004A5EDC">
      <w:pPr>
        <w:widowControl/>
        <w:spacing w:line="360" w:lineRule="exact"/>
        <w:ind w:leftChars="473" w:left="1147" w:hangingChars="5" w:hanging="12"/>
        <w:rPr>
          <w:rFonts w:ascii="標楷體" w:eastAsia="標楷體" w:hAnsi="標楷體"/>
          <w:kern w:val="0"/>
        </w:rPr>
      </w:pPr>
      <w:r w:rsidRPr="00DF15CB">
        <w:rPr>
          <w:rFonts w:ascii="標楷體" w:eastAsia="標楷體" w:hAnsi="標楷體" w:hint="eastAsia"/>
          <w:kern w:val="0"/>
        </w:rPr>
        <w:t>b.學生在校成績無具體進步，導師、任課教師或家長主動要求結案。</w:t>
      </w:r>
    </w:p>
    <w:p w:rsidR="004A5EDC" w:rsidRPr="00DF15CB" w:rsidRDefault="004A5EDC" w:rsidP="004A5EDC">
      <w:pPr>
        <w:widowControl/>
        <w:spacing w:line="360" w:lineRule="exact"/>
        <w:ind w:leftChars="473" w:left="1147" w:hangingChars="5" w:hanging="12"/>
        <w:rPr>
          <w:rFonts w:ascii="標楷體" w:eastAsia="標楷體" w:hAnsi="標楷體"/>
          <w:kern w:val="0"/>
        </w:rPr>
      </w:pPr>
      <w:r w:rsidRPr="00DF15CB">
        <w:rPr>
          <w:rFonts w:ascii="標楷體" w:eastAsia="標楷體" w:hAnsi="標楷體" w:hint="eastAsia"/>
          <w:kern w:val="0"/>
        </w:rPr>
        <w:t>c.受輔學生行為偏差、輔導困難，另行轉介其他輔導資源。</w:t>
      </w:r>
    </w:p>
    <w:p w:rsidR="004A5EDC" w:rsidRPr="00DF15CB" w:rsidRDefault="004A5EDC" w:rsidP="004A5EDC">
      <w:pPr>
        <w:widowControl/>
        <w:spacing w:line="360" w:lineRule="exact"/>
        <w:ind w:leftChars="473" w:left="1387" w:hangingChars="105" w:hanging="252"/>
        <w:rPr>
          <w:rFonts w:ascii="標楷體" w:eastAsia="標楷體" w:hAnsi="標楷體"/>
          <w:kern w:val="0"/>
        </w:rPr>
      </w:pPr>
      <w:r w:rsidRPr="00DF15CB">
        <w:rPr>
          <w:rFonts w:ascii="標楷體" w:eastAsia="標楷體" w:hAnsi="標楷體" w:hint="eastAsia"/>
          <w:kern w:val="0"/>
        </w:rPr>
        <w:t>d.受輔學生缺乏學習動機、缺席情形嚴重，經評估屬於學生個人因素，且輔導仍無改善者。</w:t>
      </w:r>
    </w:p>
    <w:p w:rsidR="004A5EDC" w:rsidRPr="00DF15CB" w:rsidRDefault="004A5EDC" w:rsidP="004A5EDC">
      <w:pPr>
        <w:widowControl/>
        <w:spacing w:line="360" w:lineRule="exact"/>
        <w:ind w:leftChars="192" w:left="461" w:firstLineChars="100" w:firstLine="240"/>
        <w:rPr>
          <w:rFonts w:ascii="標楷體" w:eastAsia="標楷體" w:hAnsi="標楷體"/>
          <w:kern w:val="0"/>
        </w:rPr>
      </w:pPr>
      <w:r w:rsidRPr="00DF15CB">
        <w:rPr>
          <w:rFonts w:ascii="標楷體" w:eastAsia="標楷體" w:hAnsi="標楷體" w:hint="eastAsia"/>
          <w:kern w:val="0"/>
        </w:rPr>
        <w:t>（3）其他因素：中輟、死亡……。</w:t>
      </w:r>
    </w:p>
    <w:p w:rsidR="004A5EDC" w:rsidRPr="00DF15CB" w:rsidRDefault="004A5EDC" w:rsidP="004A5EDC">
      <w:pPr>
        <w:tabs>
          <w:tab w:val="left" w:pos="5970"/>
        </w:tabs>
        <w:spacing w:line="400" w:lineRule="exact"/>
        <w:ind w:leftChars="266" w:left="878" w:hangingChars="100" w:hanging="240"/>
        <w:jc w:val="both"/>
        <w:rPr>
          <w:rFonts w:ascii="標楷體" w:eastAsia="標楷體" w:hAnsi="標楷體"/>
          <w:kern w:val="0"/>
        </w:rPr>
      </w:pPr>
      <w:r w:rsidRPr="00DF15CB">
        <w:rPr>
          <w:rFonts w:ascii="標楷體" w:eastAsia="標楷體" w:hAnsi="標楷體" w:hint="eastAsia"/>
          <w:kern w:val="0"/>
        </w:rPr>
        <w:t xml:space="preserve"> 4.系統提醒結案之條件</w:t>
      </w:r>
    </w:p>
    <w:p w:rsidR="004A5EDC" w:rsidRPr="00DF15CB" w:rsidRDefault="004A5EDC" w:rsidP="004A5EDC">
      <w:pPr>
        <w:widowControl/>
        <w:spacing w:line="360" w:lineRule="exact"/>
        <w:ind w:leftChars="192" w:left="461" w:firstLineChars="100" w:firstLine="240"/>
        <w:rPr>
          <w:rFonts w:ascii="標楷體" w:eastAsia="標楷體" w:hAnsi="標楷體"/>
          <w:kern w:val="0"/>
        </w:rPr>
      </w:pPr>
      <w:r w:rsidRPr="00DF15CB">
        <w:rPr>
          <w:rFonts w:ascii="標楷體" w:eastAsia="標楷體" w:hAnsi="標楷體" w:hint="eastAsia"/>
          <w:kern w:val="0"/>
        </w:rPr>
        <w:t>（1）個案名單中學生連續2次成績超過PR50。</w:t>
      </w:r>
    </w:p>
    <w:p w:rsidR="004A5EDC" w:rsidRPr="00DF15CB" w:rsidRDefault="004A5EDC" w:rsidP="004A5EDC">
      <w:pPr>
        <w:widowControl/>
        <w:spacing w:line="360" w:lineRule="exact"/>
        <w:ind w:leftChars="192" w:left="461" w:firstLineChars="100" w:firstLine="240"/>
        <w:rPr>
          <w:rFonts w:ascii="標楷體" w:eastAsia="標楷體" w:hAnsi="標楷體"/>
          <w:kern w:val="0"/>
        </w:rPr>
      </w:pPr>
      <w:r w:rsidRPr="00DF15CB">
        <w:rPr>
          <w:rFonts w:ascii="標楷體" w:eastAsia="標楷體" w:hAnsi="標楷體" w:hint="eastAsia"/>
          <w:kern w:val="0"/>
        </w:rPr>
        <w:t>（2）個案名單內學生未參與篩選測驗或連續2次未參與成長追蹤測驗。</w:t>
      </w:r>
    </w:p>
    <w:p w:rsidR="004A5EDC" w:rsidRPr="00DF15CB" w:rsidRDefault="004A5EDC" w:rsidP="004A5EDC">
      <w:pPr>
        <w:widowControl/>
        <w:spacing w:line="360" w:lineRule="exact"/>
        <w:ind w:leftChars="192" w:left="461" w:firstLineChars="100" w:firstLine="240"/>
        <w:rPr>
          <w:rFonts w:ascii="標楷體" w:eastAsia="標楷體" w:hAnsi="標楷體"/>
          <w:kern w:val="0"/>
        </w:rPr>
      </w:pPr>
      <w:r w:rsidRPr="00DF15CB">
        <w:rPr>
          <w:rFonts w:ascii="標楷體" w:eastAsia="標楷體" w:hAnsi="標楷體" w:hint="eastAsia"/>
          <w:kern w:val="0"/>
        </w:rPr>
        <w:t>（3）國小六年級學期結束後，未異動轉銜至國中學生。</w:t>
      </w:r>
    </w:p>
    <w:p w:rsidR="004A5EDC" w:rsidRPr="00DF15CB" w:rsidRDefault="004A5EDC" w:rsidP="004A5EDC">
      <w:pPr>
        <w:widowControl/>
        <w:spacing w:line="360" w:lineRule="exact"/>
        <w:ind w:leftChars="531" w:left="1274" w:firstLineChars="100" w:firstLine="240"/>
        <w:rPr>
          <w:rFonts w:ascii="標楷體" w:eastAsia="標楷體" w:hAnsi="標楷體"/>
          <w:kern w:val="0"/>
        </w:rPr>
      </w:pPr>
      <w:r w:rsidRPr="00DF15CB">
        <w:rPr>
          <w:rFonts w:ascii="標楷體" w:eastAsia="標楷體" w:hAnsi="標楷體" w:hint="eastAsia"/>
          <w:kern w:val="0"/>
        </w:rPr>
        <w:t xml:space="preserve">  上述學生，系統會自動提醒學校是否需將學生結案，提醒學校需將學生異動轉銜至國中。</w:t>
      </w:r>
    </w:p>
    <w:p w:rsidR="004A5EDC" w:rsidRPr="00DF15CB" w:rsidRDefault="004A5EDC" w:rsidP="004A5EDC">
      <w:pPr>
        <w:tabs>
          <w:tab w:val="left" w:pos="5970"/>
        </w:tabs>
        <w:spacing w:line="400" w:lineRule="exact"/>
        <w:ind w:leftChars="266" w:left="878" w:hangingChars="100" w:hanging="240"/>
        <w:jc w:val="both"/>
        <w:rPr>
          <w:rFonts w:ascii="標楷體" w:eastAsia="標楷體" w:hAnsi="標楷體"/>
          <w:kern w:val="0"/>
        </w:rPr>
      </w:pPr>
      <w:r w:rsidRPr="00DF15CB">
        <w:rPr>
          <w:rFonts w:ascii="標楷體" w:eastAsia="標楷體" w:hAnsi="標楷體" w:hint="eastAsia"/>
          <w:kern w:val="0"/>
        </w:rPr>
        <w:t xml:space="preserve"> 5.如學生符合結案條件，攜手計畫承辦老師可從學生管理系統</w:t>
      </w:r>
      <w:r w:rsidRPr="00DF15CB">
        <w:rPr>
          <w:rFonts w:ascii="標楷體" w:eastAsia="標楷體" w:hAnsi="標楷體" w:hint="eastAsia"/>
        </w:rPr>
        <w:t>(http://asap.moe.gov.tw/studb/user.php)</w:t>
      </w:r>
      <w:r w:rsidRPr="00DF15CB">
        <w:rPr>
          <w:rFonts w:ascii="標楷體" w:eastAsia="標楷體" w:hAnsi="標楷體" w:hint="eastAsia"/>
          <w:kern w:val="0"/>
        </w:rPr>
        <w:t>將學生結案。</w:t>
      </w:r>
    </w:p>
    <w:p w:rsidR="004A5EDC" w:rsidRPr="00DF15CB" w:rsidRDefault="004A5EDC" w:rsidP="004A5EDC">
      <w:pPr>
        <w:snapToGrid w:val="0"/>
        <w:spacing w:line="360" w:lineRule="exact"/>
        <w:rPr>
          <w:rFonts w:eastAsia="標楷體"/>
        </w:rPr>
      </w:pPr>
      <w:r w:rsidRPr="00DF15CB">
        <w:rPr>
          <w:rFonts w:eastAsia="標楷體" w:hint="eastAsia"/>
        </w:rPr>
        <w:t>拾貳、獎勵：</w:t>
      </w:r>
      <w:r w:rsidRPr="00DF15CB">
        <w:rPr>
          <w:rFonts w:ascii="標楷體" w:eastAsia="標楷體" w:hAnsi="標楷體" w:hint="eastAsia"/>
        </w:rPr>
        <w:t>依權責視承辦人員辦理績效予以敘獎鼓勵。</w:t>
      </w:r>
    </w:p>
    <w:p w:rsidR="004A5EDC" w:rsidRPr="00DF15CB" w:rsidRDefault="004A5EDC" w:rsidP="004A5EDC">
      <w:pPr>
        <w:spacing w:line="360" w:lineRule="exact"/>
        <w:ind w:left="1985" w:hangingChars="827" w:hanging="1985"/>
        <w:rPr>
          <w:rFonts w:eastAsia="標楷體"/>
        </w:rPr>
      </w:pPr>
      <w:r w:rsidRPr="00DF15CB">
        <w:rPr>
          <w:rFonts w:eastAsia="標楷體" w:hint="eastAsia"/>
        </w:rPr>
        <w:t>拾叁、經費來源：</w:t>
      </w:r>
      <w:r w:rsidR="00DA0A3F" w:rsidRPr="00DF15CB">
        <w:rPr>
          <w:rFonts w:eastAsia="標楷體" w:hint="eastAsia"/>
        </w:rPr>
        <w:t>由學校申請</w:t>
      </w:r>
      <w:r w:rsidRPr="00DF15CB">
        <w:rPr>
          <w:rFonts w:eastAsia="標楷體" w:hint="eastAsia"/>
        </w:rPr>
        <w:t>教育部及教育局專款補助。</w:t>
      </w:r>
    </w:p>
    <w:p w:rsidR="004A5EDC" w:rsidRPr="00DF15CB" w:rsidRDefault="004A5EDC" w:rsidP="004A5EDC">
      <w:pPr>
        <w:snapToGrid w:val="0"/>
        <w:spacing w:line="360" w:lineRule="exact"/>
        <w:ind w:left="475" w:hangingChars="198" w:hanging="475"/>
        <w:rPr>
          <w:rFonts w:eastAsia="標楷體"/>
        </w:rPr>
      </w:pPr>
      <w:r w:rsidRPr="00DF15CB">
        <w:rPr>
          <w:rFonts w:eastAsia="標楷體" w:hint="eastAsia"/>
        </w:rPr>
        <w:t>拾肆、預期成效</w:t>
      </w:r>
    </w:p>
    <w:p w:rsidR="004A5EDC" w:rsidRPr="00DF15CB" w:rsidRDefault="004A5EDC" w:rsidP="004A5EDC">
      <w:pPr>
        <w:spacing w:line="360" w:lineRule="exact"/>
        <w:ind w:leftChars="225" w:left="1080" w:hangingChars="225" w:hanging="540"/>
        <w:rPr>
          <w:rFonts w:ascii="標楷體" w:eastAsia="標楷體" w:hAnsi="標楷體"/>
        </w:rPr>
      </w:pPr>
      <w:r w:rsidRPr="00DF15CB">
        <w:rPr>
          <w:rFonts w:ascii="標楷體" w:eastAsia="標楷體" w:hAnsi="標楷體" w:hint="eastAsia"/>
        </w:rPr>
        <w:t>一、配合學生程度教學，協助弱勢學生建立學習興趣及自信心。</w:t>
      </w:r>
    </w:p>
    <w:p w:rsidR="004A5EDC" w:rsidRPr="00DF15CB" w:rsidRDefault="004A5EDC" w:rsidP="004A5EDC">
      <w:pPr>
        <w:spacing w:line="360" w:lineRule="exact"/>
        <w:ind w:leftChars="225" w:left="1080" w:hangingChars="225" w:hanging="540"/>
        <w:rPr>
          <w:rFonts w:ascii="標楷體" w:eastAsia="標楷體" w:hAnsi="標楷體"/>
        </w:rPr>
      </w:pPr>
      <w:r w:rsidRPr="00DF15CB">
        <w:rPr>
          <w:rFonts w:ascii="標楷體" w:eastAsia="標楷體" w:hAnsi="標楷體" w:hint="eastAsia"/>
        </w:rPr>
        <w:t>二、加強多元學習輔導，增進學習效果，提升弱勢學生之學習競爭力。</w:t>
      </w:r>
    </w:p>
    <w:p w:rsidR="004A5EDC" w:rsidRDefault="004A5EDC" w:rsidP="00DA0A3F">
      <w:pPr>
        <w:snapToGrid w:val="0"/>
        <w:spacing w:line="360" w:lineRule="exact"/>
        <w:ind w:left="708" w:hangingChars="295" w:hanging="708"/>
      </w:pPr>
      <w:r w:rsidRPr="00DF15CB">
        <w:rPr>
          <w:rFonts w:eastAsia="標楷體" w:hint="eastAsia"/>
        </w:rPr>
        <w:t>拾伍、本計畫經校長核可，呈報</w:t>
      </w:r>
      <w:r w:rsidRPr="00DF15CB">
        <w:rPr>
          <w:rFonts w:eastAsia="標楷體" w:hint="eastAsia"/>
          <w:bCs/>
        </w:rPr>
        <w:t>臺北市</w:t>
      </w:r>
      <w:r w:rsidRPr="00DF15CB">
        <w:rPr>
          <w:rFonts w:eastAsia="標楷體" w:hint="eastAsia"/>
        </w:rPr>
        <w:t>政府教育局審查後，呈報教育部核定後實</w:t>
      </w:r>
      <w:r>
        <w:rPr>
          <w:rFonts w:eastAsia="標楷體" w:hint="eastAsia"/>
        </w:rPr>
        <w:t>施。</w:t>
      </w:r>
    </w:p>
    <w:p w:rsidR="001868E0" w:rsidRDefault="00B07348"/>
    <w:p w:rsidR="00A9555E" w:rsidRDefault="00A9555E"/>
    <w:p w:rsidR="00A9555E" w:rsidRDefault="00A9555E"/>
    <w:p w:rsidR="00425E6D" w:rsidRDefault="00425E6D">
      <w:pPr>
        <w:rPr>
          <w:rFonts w:hint="eastAsia"/>
        </w:rPr>
      </w:pPr>
    </w:p>
    <w:p w:rsidR="00285BF6" w:rsidRDefault="00285BF6">
      <w:pPr>
        <w:rPr>
          <w:rFonts w:hint="eastAsia"/>
        </w:rPr>
      </w:pPr>
    </w:p>
    <w:p w:rsidR="00285BF6" w:rsidRDefault="00285BF6">
      <w:pPr>
        <w:rPr>
          <w:rFonts w:hint="eastAsia"/>
        </w:rPr>
      </w:pPr>
    </w:p>
    <w:p w:rsidR="00285BF6" w:rsidRDefault="00285BF6">
      <w:pPr>
        <w:rPr>
          <w:rFonts w:hint="eastAsia"/>
        </w:rPr>
      </w:pPr>
    </w:p>
    <w:p w:rsidR="00285BF6" w:rsidRDefault="00285BF6">
      <w:pPr>
        <w:rPr>
          <w:rFonts w:hint="eastAsia"/>
        </w:rPr>
      </w:pPr>
    </w:p>
    <w:p w:rsidR="00285BF6" w:rsidRDefault="00285BF6">
      <w:pPr>
        <w:rPr>
          <w:rFonts w:hint="eastAsia"/>
        </w:rPr>
      </w:pPr>
    </w:p>
    <w:p w:rsidR="00285BF6" w:rsidRDefault="00285BF6">
      <w:bookmarkStart w:id="0" w:name="_GoBack"/>
      <w:bookmarkEnd w:id="0"/>
    </w:p>
    <w:p w:rsidR="00425E6D" w:rsidRDefault="00425E6D"/>
    <w:p w:rsidR="00425E6D" w:rsidRPr="008B30EC" w:rsidRDefault="00425E6D" w:rsidP="00425E6D">
      <w:pPr>
        <w:snapToGrid w:val="0"/>
        <w:spacing w:line="340" w:lineRule="exact"/>
        <w:rPr>
          <w:rFonts w:eastAsia="標楷體"/>
          <w:b/>
          <w:sz w:val="28"/>
          <w:szCs w:val="28"/>
        </w:rPr>
      </w:pPr>
      <w:r>
        <w:rPr>
          <w:rFonts w:ascii="標楷體" w:eastAsia="標楷體" w:hAnsi="標楷體" w:hint="eastAsia"/>
          <w:sz w:val="28"/>
          <w:szCs w:val="28"/>
        </w:rPr>
        <w:lastRenderedPageBreak/>
        <w:t>學習輔導小組</w:t>
      </w:r>
    </w:p>
    <w:p w:rsidR="00425E6D" w:rsidRDefault="00425E6D" w:rsidP="00425E6D">
      <w:pPr>
        <w:snapToGrid w:val="0"/>
        <w:spacing w:before="240"/>
        <w:jc w:val="center"/>
        <w:rPr>
          <w:rFonts w:eastAsia="標楷體"/>
          <w:b/>
          <w:bCs/>
          <w:sz w:val="32"/>
          <w:szCs w:val="32"/>
        </w:rPr>
      </w:pPr>
      <w:r>
        <w:rPr>
          <w:rFonts w:eastAsia="標楷體" w:hint="eastAsia"/>
          <w:b/>
          <w:bCs/>
          <w:sz w:val="32"/>
          <w:szCs w:val="32"/>
        </w:rPr>
        <w:t>臺北市清江國小</w:t>
      </w:r>
      <w:r>
        <w:rPr>
          <w:rFonts w:eastAsia="標楷體" w:hint="eastAsia"/>
          <w:b/>
          <w:bCs/>
          <w:sz w:val="32"/>
          <w:szCs w:val="32"/>
        </w:rPr>
        <w:t>103</w:t>
      </w:r>
      <w:r>
        <w:rPr>
          <w:rFonts w:eastAsia="標楷體" w:hint="eastAsia"/>
          <w:b/>
          <w:bCs/>
          <w:sz w:val="32"/>
          <w:szCs w:val="32"/>
        </w:rPr>
        <w:t>年度</w:t>
      </w:r>
      <w:r w:rsidRPr="008B30EC">
        <w:rPr>
          <w:rFonts w:eastAsia="標楷體" w:hint="eastAsia"/>
          <w:b/>
          <w:bCs/>
          <w:sz w:val="32"/>
          <w:szCs w:val="32"/>
        </w:rPr>
        <w:t>學習輔導小組名冊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66"/>
        <w:gridCol w:w="1559"/>
        <w:gridCol w:w="2785"/>
        <w:gridCol w:w="1559"/>
      </w:tblGrid>
      <w:tr w:rsidR="00897292" w:rsidTr="00897292">
        <w:trPr>
          <w:trHeight w:val="85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jc w:val="center"/>
              <w:rPr>
                <w:rFonts w:ascii="Arial" w:eastAsia="標楷體" w:hAnsi="Arial" w:cs="Arial"/>
                <w:sz w:val="28"/>
                <w:szCs w:val="28"/>
              </w:rPr>
            </w:pPr>
            <w:r>
              <w:rPr>
                <w:rFonts w:ascii="Arial" w:eastAsia="標楷體" w:hAnsi="標楷體" w:cs="Arial" w:hint="eastAsia"/>
                <w:sz w:val="28"/>
                <w:szCs w:val="28"/>
              </w:rPr>
              <w:t>執</w:t>
            </w:r>
            <w:r>
              <w:rPr>
                <w:rFonts w:ascii="Arial" w:eastAsia="標楷體" w:hAnsi="Arial" w:cs="Arial"/>
                <w:sz w:val="28"/>
                <w:szCs w:val="28"/>
              </w:rPr>
              <w:t xml:space="preserve"> </w:t>
            </w:r>
            <w:r>
              <w:rPr>
                <w:rFonts w:ascii="Arial" w:eastAsia="標楷體" w:hAnsi="標楷體" w:cs="Arial" w:hint="eastAsia"/>
                <w:sz w:val="28"/>
                <w:szCs w:val="28"/>
              </w:rPr>
              <w:t>掌</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jc w:val="center"/>
              <w:rPr>
                <w:rFonts w:ascii="Arial" w:eastAsia="標楷體" w:hAnsi="Arial" w:cs="Arial"/>
                <w:sz w:val="28"/>
                <w:szCs w:val="28"/>
              </w:rPr>
            </w:pPr>
            <w:r>
              <w:rPr>
                <w:rFonts w:ascii="Arial" w:eastAsia="標楷體" w:hAnsi="標楷體" w:cs="Arial" w:hint="eastAsia"/>
                <w:sz w:val="28"/>
                <w:szCs w:val="28"/>
              </w:rPr>
              <w:t>職稱</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jc w:val="center"/>
              <w:rPr>
                <w:rFonts w:ascii="Arial" w:eastAsia="標楷體" w:hAnsi="Arial" w:cs="Arial"/>
                <w:sz w:val="28"/>
                <w:szCs w:val="28"/>
              </w:rPr>
            </w:pPr>
            <w:r>
              <w:rPr>
                <w:rFonts w:ascii="Arial" w:eastAsia="標楷體" w:hAnsi="標楷體" w:cs="Arial" w:hint="eastAsia"/>
                <w:sz w:val="28"/>
                <w:szCs w:val="28"/>
              </w:rPr>
              <w:t>姓</w:t>
            </w:r>
            <w:r>
              <w:rPr>
                <w:rFonts w:ascii="Arial" w:eastAsia="標楷體" w:hAnsi="Arial" w:cs="Arial"/>
                <w:sz w:val="28"/>
                <w:szCs w:val="28"/>
              </w:rPr>
              <w:t xml:space="preserve">  </w:t>
            </w:r>
            <w:r>
              <w:rPr>
                <w:rFonts w:ascii="Arial" w:eastAsia="標楷體" w:hAnsi="標楷體" w:cs="Arial" w:hint="eastAsia"/>
                <w:sz w:val="28"/>
                <w:szCs w:val="28"/>
              </w:rPr>
              <w:t>名</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jc w:val="center"/>
              <w:rPr>
                <w:rFonts w:ascii="Arial" w:eastAsia="標楷體" w:hAnsi="Arial" w:cs="Arial"/>
                <w:sz w:val="28"/>
                <w:szCs w:val="28"/>
              </w:rPr>
            </w:pPr>
            <w:r>
              <w:rPr>
                <w:rFonts w:ascii="Arial" w:eastAsia="標楷體" w:hAnsi="標楷體" w:cs="Arial" w:hint="eastAsia"/>
                <w:sz w:val="28"/>
                <w:szCs w:val="28"/>
              </w:rPr>
              <w:t>工作內容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jc w:val="center"/>
              <w:rPr>
                <w:rFonts w:ascii="標楷體" w:eastAsia="標楷體" w:hAnsi="標楷體"/>
                <w:sz w:val="28"/>
                <w:szCs w:val="28"/>
              </w:rPr>
            </w:pPr>
            <w:r>
              <w:rPr>
                <w:rFonts w:ascii="標楷體" w:eastAsia="標楷體" w:hAnsi="標楷體" w:hint="eastAsia"/>
                <w:sz w:val="28"/>
                <w:szCs w:val="28"/>
              </w:rPr>
              <w:t>簽到</w:t>
            </w: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Ansi="標楷體" w:hint="eastAsia"/>
                <w:sz w:val="28"/>
                <w:szCs w:val="28"/>
              </w:rPr>
              <w:t>主任委員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校長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何怡君</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rPr>
                <w:rFonts w:ascii="標楷體" w:eastAsia="標楷體" w:hAnsi="標楷體"/>
                <w:sz w:val="28"/>
                <w:szCs w:val="28"/>
              </w:rPr>
            </w:pPr>
            <w:r>
              <w:rPr>
                <w:rFonts w:ascii="標楷體" w:eastAsia="標楷體" w:hAnsi="標楷體" w:hint="eastAsia"/>
                <w:sz w:val="28"/>
                <w:szCs w:val="28"/>
              </w:rPr>
              <w:t>督導、統籌工作推展</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總幹事</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教務主任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洪麗青</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rPr>
                <w:rFonts w:ascii="標楷體" w:eastAsia="標楷體" w:hAnsi="標楷體"/>
                <w:sz w:val="28"/>
                <w:szCs w:val="28"/>
              </w:rPr>
            </w:pPr>
            <w:r>
              <w:rPr>
                <w:rFonts w:ascii="標楷體" w:eastAsia="標楷體" w:hAnsi="標楷體" w:hint="eastAsia"/>
                <w:sz w:val="28"/>
                <w:szCs w:val="28"/>
              </w:rPr>
              <w:t>課後輔導課程規劃及執行</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學務主任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詹淑珍</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ind w:right="113"/>
              <w:rPr>
                <w:rFonts w:ascii="標楷體" w:eastAsia="標楷體" w:hAnsi="標楷體"/>
                <w:sz w:val="28"/>
                <w:szCs w:val="28"/>
              </w:rPr>
            </w:pPr>
            <w:r>
              <w:rPr>
                <w:rFonts w:ascii="標楷體" w:eastAsia="標楷體" w:hAnsi="標楷體" w:hint="eastAsia"/>
                <w:sz w:val="28"/>
                <w:szCs w:val="28"/>
              </w:rPr>
              <w:t>協助學生突發事件處理</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總務主任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高美莉</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ind w:right="113"/>
              <w:rPr>
                <w:rFonts w:ascii="標楷體" w:eastAsia="標楷體" w:hAnsi="標楷體" w:cstheme="minorBidi"/>
                <w:sz w:val="28"/>
                <w:szCs w:val="28"/>
              </w:rPr>
            </w:pPr>
            <w:r>
              <w:rPr>
                <w:rFonts w:ascii="標楷體" w:eastAsia="標楷體" w:hAnsi="標楷體" w:hint="eastAsia"/>
                <w:sz w:val="28"/>
                <w:szCs w:val="28"/>
              </w:rPr>
              <w:t>1、提供相關軟硬體設備</w:t>
            </w:r>
          </w:p>
          <w:p w:rsidR="00897292" w:rsidRDefault="00897292">
            <w:pPr>
              <w:snapToGrid w:val="0"/>
              <w:rPr>
                <w:rFonts w:ascii="標楷體" w:eastAsia="標楷體" w:hAnsi="標楷體"/>
                <w:sz w:val="28"/>
                <w:szCs w:val="28"/>
              </w:rPr>
            </w:pPr>
            <w:r>
              <w:rPr>
                <w:rFonts w:ascii="標楷體" w:eastAsia="標楷體" w:hAnsi="標楷體" w:hint="eastAsia"/>
                <w:sz w:val="28"/>
                <w:szCs w:val="28"/>
              </w:rPr>
              <w:t>2、經費統籌採購</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輔導主任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徐佳瑀</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rPr>
                <w:rFonts w:ascii="標楷體" w:eastAsia="標楷體" w:hAnsi="標楷體"/>
                <w:sz w:val="28"/>
                <w:szCs w:val="28"/>
              </w:rPr>
            </w:pPr>
            <w:r>
              <w:rPr>
                <w:rFonts w:ascii="標楷體" w:eastAsia="標楷體" w:hAnsi="標楷體" w:hint="eastAsia"/>
                <w:sz w:val="28"/>
                <w:szCs w:val="28"/>
              </w:rPr>
              <w:t>協助學生輔導事宜</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會計主任</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高佳銘</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rPr>
                <w:rFonts w:ascii="標楷體" w:eastAsia="標楷體" w:hAnsi="標楷體"/>
                <w:sz w:val="28"/>
                <w:szCs w:val="28"/>
              </w:rPr>
            </w:pPr>
            <w:r>
              <w:rPr>
                <w:rFonts w:ascii="標楷體" w:eastAsia="標楷體" w:hAnsi="標楷體" w:hint="eastAsia"/>
                <w:sz w:val="28"/>
                <w:szCs w:val="28"/>
              </w:rPr>
              <w:t>經費核銷、管控</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教學組長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胡靜怡</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ascii="標楷體" w:eastAsia="標楷體" w:hAnsi="標楷體"/>
                <w:sz w:val="28"/>
                <w:szCs w:val="28"/>
              </w:rPr>
            </w:pPr>
            <w:r>
              <w:rPr>
                <w:rFonts w:ascii="標楷體" w:eastAsia="標楷體" w:hAnsi="標楷體" w:hint="eastAsia"/>
                <w:sz w:val="28"/>
                <w:szCs w:val="28"/>
              </w:rPr>
              <w:t>協助課後輔導課程執行</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eastAsia="標楷體" w:cstheme="minorBidi"/>
                <w:sz w:val="28"/>
                <w:szCs w:val="28"/>
              </w:rPr>
            </w:pPr>
            <w:r>
              <w:rPr>
                <w:rFonts w:eastAsia="標楷體" w:hint="eastAsia"/>
                <w:sz w:val="28"/>
                <w:szCs w:val="28"/>
              </w:rPr>
              <w:t>註冊組長</w:t>
            </w:r>
          </w:p>
          <w:p w:rsidR="00897292" w:rsidRDefault="00897292">
            <w:pPr>
              <w:snapToGrid w:val="0"/>
              <w:jc w:val="center"/>
              <w:rPr>
                <w:rFonts w:asciiTheme="minorHAnsi" w:eastAsia="標楷體" w:hAnsiTheme="minorHAnsi"/>
                <w:sz w:val="28"/>
                <w:szCs w:val="28"/>
              </w:rPr>
            </w:pPr>
            <w:r>
              <w:rPr>
                <w:rFonts w:eastAsia="標楷體" w:hint="eastAsia"/>
                <w:sz w:val="28"/>
                <w:szCs w:val="28"/>
              </w:rPr>
              <w:t>兼設備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王漢瑜</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ascii="標楷體" w:eastAsia="標楷體" w:hAnsi="標楷體"/>
                <w:sz w:val="28"/>
                <w:szCs w:val="28"/>
              </w:rPr>
            </w:pPr>
            <w:r>
              <w:rPr>
                <w:rFonts w:ascii="標楷體" w:eastAsia="標楷體" w:hAnsi="標楷體" w:hint="eastAsia"/>
                <w:sz w:val="28"/>
                <w:szCs w:val="28"/>
              </w:rPr>
              <w:t>協助學生成績分析</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資訊組長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施翔禮</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ascii="標楷體" w:eastAsia="標楷體" w:hAnsi="標楷體"/>
                <w:sz w:val="28"/>
                <w:szCs w:val="28"/>
              </w:rPr>
            </w:pPr>
            <w:r>
              <w:rPr>
                <w:rFonts w:ascii="標楷體" w:eastAsia="標楷體" w:hAnsi="標楷體" w:hint="eastAsia"/>
                <w:sz w:val="28"/>
                <w:szCs w:val="28"/>
              </w:rPr>
              <w:t>協助科技評量</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輔導組長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何嘉琦</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ascii="標楷體" w:eastAsia="標楷體" w:hAnsi="標楷體"/>
                <w:sz w:val="28"/>
                <w:szCs w:val="28"/>
              </w:rPr>
            </w:pPr>
            <w:r>
              <w:rPr>
                <w:rFonts w:ascii="標楷體" w:eastAsia="標楷體" w:hAnsi="標楷體" w:hint="eastAsia"/>
                <w:sz w:val="28"/>
                <w:szCs w:val="28"/>
              </w:rPr>
              <w:t>協助學生輔導事宜</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衛生組長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鄭川淼</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rPr>
                <w:rFonts w:asciiTheme="minorHAnsi" w:eastAsia="標楷體" w:hAnsiTheme="minorHAnsi"/>
                <w:sz w:val="28"/>
                <w:szCs w:val="28"/>
              </w:rPr>
            </w:pPr>
            <w:r>
              <w:rPr>
                <w:rFonts w:ascii="標楷體" w:eastAsia="標楷體" w:hAnsi="標楷體" w:hint="eastAsia"/>
                <w:sz w:val="28"/>
                <w:szCs w:val="28"/>
              </w:rPr>
              <w:t>協助申請弱勢生寒暑假上課相關補助</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教師代表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陳宜君</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eastAsia="標楷體" w:cstheme="minorBidi"/>
                <w:sz w:val="28"/>
                <w:szCs w:val="28"/>
              </w:rPr>
            </w:pPr>
            <w:r>
              <w:rPr>
                <w:rFonts w:eastAsia="標楷體" w:hint="eastAsia"/>
                <w:sz w:val="28"/>
                <w:szCs w:val="28"/>
              </w:rPr>
              <w:t>協助推動教學事宜</w:t>
            </w:r>
          </w:p>
          <w:p w:rsidR="00897292" w:rsidRDefault="00897292">
            <w:pPr>
              <w:snapToGrid w:val="0"/>
              <w:jc w:val="both"/>
              <w:rPr>
                <w:rFonts w:asciiTheme="minorHAnsi" w:eastAsia="標楷體" w:hAnsiTheme="minorHAnsi"/>
                <w:sz w:val="28"/>
                <w:szCs w:val="28"/>
              </w:rPr>
            </w:pPr>
            <w:r>
              <w:rPr>
                <w:rFonts w:eastAsia="標楷體"/>
                <w:sz w:val="28"/>
                <w:szCs w:val="28"/>
              </w:rPr>
              <w:t>102</w:t>
            </w:r>
            <w:r>
              <w:rPr>
                <w:rFonts w:eastAsia="標楷體" w:hint="eastAsia"/>
                <w:sz w:val="28"/>
                <w:szCs w:val="28"/>
              </w:rPr>
              <w:t>攜手班任課教師</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r w:rsidR="00897292" w:rsidTr="00897292">
        <w:trPr>
          <w:trHeight w:val="841"/>
          <w:jc w:val="center"/>
        </w:trPr>
        <w:tc>
          <w:tcPr>
            <w:tcW w:w="1353"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pacing w:line="0" w:lineRule="atLeast"/>
              <w:jc w:val="center"/>
              <w:rPr>
                <w:rFonts w:ascii="標楷體" w:eastAsia="標楷體" w:hAnsiTheme="minorHAnsi"/>
                <w:sz w:val="28"/>
                <w:szCs w:val="28"/>
              </w:rPr>
            </w:pPr>
            <w:r>
              <w:rPr>
                <w:rFonts w:ascii="標楷體" w:eastAsia="標楷體" w:hint="eastAsia"/>
                <w:sz w:val="28"/>
                <w:szCs w:val="28"/>
              </w:rPr>
              <w:t>組  員</w:t>
            </w:r>
          </w:p>
        </w:tc>
        <w:tc>
          <w:tcPr>
            <w:tcW w:w="1266"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教師代表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center"/>
              <w:rPr>
                <w:rFonts w:asciiTheme="minorHAnsi" w:eastAsia="標楷體" w:hAnsiTheme="minorHAnsi"/>
                <w:sz w:val="28"/>
                <w:szCs w:val="28"/>
              </w:rPr>
            </w:pPr>
            <w:r>
              <w:rPr>
                <w:rFonts w:eastAsia="標楷體" w:hint="eastAsia"/>
                <w:sz w:val="28"/>
                <w:szCs w:val="28"/>
              </w:rPr>
              <w:t>劉韓儀</w:t>
            </w:r>
          </w:p>
        </w:tc>
        <w:tc>
          <w:tcPr>
            <w:tcW w:w="2785" w:type="dxa"/>
            <w:tcBorders>
              <w:top w:val="single" w:sz="4" w:space="0" w:color="auto"/>
              <w:left w:val="single" w:sz="4" w:space="0" w:color="auto"/>
              <w:bottom w:val="single" w:sz="4" w:space="0" w:color="auto"/>
              <w:right w:val="single" w:sz="4" w:space="0" w:color="auto"/>
            </w:tcBorders>
            <w:vAlign w:val="center"/>
            <w:hideMark/>
          </w:tcPr>
          <w:p w:rsidR="00897292" w:rsidRDefault="00897292">
            <w:pPr>
              <w:snapToGrid w:val="0"/>
              <w:jc w:val="both"/>
              <w:rPr>
                <w:rFonts w:eastAsia="標楷體" w:cstheme="minorBidi"/>
                <w:sz w:val="28"/>
                <w:szCs w:val="28"/>
              </w:rPr>
            </w:pPr>
            <w:r>
              <w:rPr>
                <w:rFonts w:eastAsia="標楷體" w:hint="eastAsia"/>
                <w:sz w:val="28"/>
                <w:szCs w:val="28"/>
              </w:rPr>
              <w:t>協助推動教學事宜</w:t>
            </w:r>
          </w:p>
          <w:p w:rsidR="00897292" w:rsidRDefault="00897292">
            <w:pPr>
              <w:snapToGrid w:val="0"/>
              <w:jc w:val="both"/>
              <w:rPr>
                <w:rFonts w:asciiTheme="minorHAnsi" w:eastAsia="標楷體" w:hAnsiTheme="minorHAnsi"/>
                <w:sz w:val="28"/>
                <w:szCs w:val="28"/>
              </w:rPr>
            </w:pPr>
            <w:r>
              <w:rPr>
                <w:rFonts w:eastAsia="標楷體"/>
                <w:sz w:val="28"/>
                <w:szCs w:val="28"/>
              </w:rPr>
              <w:t>103</w:t>
            </w:r>
            <w:r>
              <w:rPr>
                <w:rFonts w:eastAsia="標楷體" w:hint="eastAsia"/>
                <w:sz w:val="28"/>
                <w:szCs w:val="28"/>
              </w:rPr>
              <w:t>攜手班任課教師</w:t>
            </w:r>
          </w:p>
        </w:tc>
        <w:tc>
          <w:tcPr>
            <w:tcW w:w="1559" w:type="dxa"/>
            <w:tcBorders>
              <w:top w:val="single" w:sz="4" w:space="0" w:color="auto"/>
              <w:left w:val="single" w:sz="4" w:space="0" w:color="auto"/>
              <w:bottom w:val="single" w:sz="4" w:space="0" w:color="auto"/>
              <w:right w:val="single" w:sz="4" w:space="0" w:color="auto"/>
            </w:tcBorders>
            <w:vAlign w:val="center"/>
          </w:tcPr>
          <w:p w:rsidR="00897292" w:rsidRDefault="00897292">
            <w:pPr>
              <w:snapToGrid w:val="0"/>
              <w:jc w:val="center"/>
              <w:rPr>
                <w:rFonts w:asciiTheme="minorHAnsi" w:eastAsia="標楷體" w:hAnsiTheme="minorHAnsi"/>
                <w:sz w:val="28"/>
                <w:szCs w:val="28"/>
              </w:rPr>
            </w:pPr>
          </w:p>
        </w:tc>
      </w:tr>
    </w:tbl>
    <w:p w:rsidR="00425E6D" w:rsidRPr="00425E6D" w:rsidRDefault="00425E6D" w:rsidP="00897292">
      <w:pPr>
        <w:snapToGrid w:val="0"/>
        <w:spacing w:before="240"/>
      </w:pPr>
    </w:p>
    <w:sectPr w:rsidR="00425E6D" w:rsidRPr="00425E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48" w:rsidRDefault="00B07348" w:rsidP="00425E6D">
      <w:r>
        <w:separator/>
      </w:r>
    </w:p>
  </w:endnote>
  <w:endnote w:type="continuationSeparator" w:id="0">
    <w:p w:rsidR="00B07348" w:rsidRDefault="00B07348" w:rsidP="0042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48" w:rsidRDefault="00B07348" w:rsidP="00425E6D">
      <w:r>
        <w:separator/>
      </w:r>
    </w:p>
  </w:footnote>
  <w:footnote w:type="continuationSeparator" w:id="0">
    <w:p w:rsidR="00B07348" w:rsidRDefault="00B07348" w:rsidP="0042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88F"/>
    <w:multiLevelType w:val="hybridMultilevel"/>
    <w:tmpl w:val="B10473D0"/>
    <w:lvl w:ilvl="0" w:tplc="96B084F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24BA1EBD"/>
    <w:multiLevelType w:val="hybridMultilevel"/>
    <w:tmpl w:val="EFB47B08"/>
    <w:lvl w:ilvl="0" w:tplc="75C8DF76">
      <w:start w:val="1"/>
      <w:numFmt w:val="taiwaneseCountingThousand"/>
      <w:lvlText w:val="（%1）"/>
      <w:lvlJc w:val="left"/>
      <w:pPr>
        <w:tabs>
          <w:tab w:val="num" w:pos="720"/>
        </w:tabs>
        <w:ind w:left="720" w:hanging="72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6D911898"/>
    <w:multiLevelType w:val="hybridMultilevel"/>
    <w:tmpl w:val="24E8228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FF"/>
    <w:rsid w:val="00285BF6"/>
    <w:rsid w:val="00425E6D"/>
    <w:rsid w:val="004A5EDC"/>
    <w:rsid w:val="004B3A8A"/>
    <w:rsid w:val="00601090"/>
    <w:rsid w:val="00897292"/>
    <w:rsid w:val="00A9555E"/>
    <w:rsid w:val="00B07348"/>
    <w:rsid w:val="00C25C2B"/>
    <w:rsid w:val="00C774FF"/>
    <w:rsid w:val="00DA0A3F"/>
    <w:rsid w:val="00DF15CB"/>
    <w:rsid w:val="00FB2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6D"/>
    <w:pPr>
      <w:tabs>
        <w:tab w:val="center" w:pos="4153"/>
        <w:tab w:val="right" w:pos="8306"/>
      </w:tabs>
      <w:snapToGrid w:val="0"/>
    </w:pPr>
    <w:rPr>
      <w:sz w:val="20"/>
      <w:szCs w:val="20"/>
    </w:rPr>
  </w:style>
  <w:style w:type="character" w:customStyle="1" w:styleId="a4">
    <w:name w:val="頁首 字元"/>
    <w:basedOn w:val="a0"/>
    <w:link w:val="a3"/>
    <w:uiPriority w:val="99"/>
    <w:rsid w:val="00425E6D"/>
    <w:rPr>
      <w:rFonts w:ascii="Times New Roman" w:eastAsia="新細明體" w:hAnsi="Times New Roman" w:cs="Times New Roman"/>
      <w:sz w:val="20"/>
      <w:szCs w:val="20"/>
    </w:rPr>
  </w:style>
  <w:style w:type="paragraph" w:styleId="a5">
    <w:name w:val="footer"/>
    <w:basedOn w:val="a"/>
    <w:link w:val="a6"/>
    <w:uiPriority w:val="99"/>
    <w:unhideWhenUsed/>
    <w:rsid w:val="00425E6D"/>
    <w:pPr>
      <w:tabs>
        <w:tab w:val="center" w:pos="4153"/>
        <w:tab w:val="right" w:pos="8306"/>
      </w:tabs>
      <w:snapToGrid w:val="0"/>
    </w:pPr>
    <w:rPr>
      <w:sz w:val="20"/>
      <w:szCs w:val="20"/>
    </w:rPr>
  </w:style>
  <w:style w:type="character" w:customStyle="1" w:styleId="a6">
    <w:name w:val="頁尾 字元"/>
    <w:basedOn w:val="a0"/>
    <w:link w:val="a5"/>
    <w:uiPriority w:val="99"/>
    <w:rsid w:val="00425E6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6D"/>
    <w:pPr>
      <w:tabs>
        <w:tab w:val="center" w:pos="4153"/>
        <w:tab w:val="right" w:pos="8306"/>
      </w:tabs>
      <w:snapToGrid w:val="0"/>
    </w:pPr>
    <w:rPr>
      <w:sz w:val="20"/>
      <w:szCs w:val="20"/>
    </w:rPr>
  </w:style>
  <w:style w:type="character" w:customStyle="1" w:styleId="a4">
    <w:name w:val="頁首 字元"/>
    <w:basedOn w:val="a0"/>
    <w:link w:val="a3"/>
    <w:uiPriority w:val="99"/>
    <w:rsid w:val="00425E6D"/>
    <w:rPr>
      <w:rFonts w:ascii="Times New Roman" w:eastAsia="新細明體" w:hAnsi="Times New Roman" w:cs="Times New Roman"/>
      <w:sz w:val="20"/>
      <w:szCs w:val="20"/>
    </w:rPr>
  </w:style>
  <w:style w:type="paragraph" w:styleId="a5">
    <w:name w:val="footer"/>
    <w:basedOn w:val="a"/>
    <w:link w:val="a6"/>
    <w:uiPriority w:val="99"/>
    <w:unhideWhenUsed/>
    <w:rsid w:val="00425E6D"/>
    <w:pPr>
      <w:tabs>
        <w:tab w:val="center" w:pos="4153"/>
        <w:tab w:val="right" w:pos="8306"/>
      </w:tabs>
      <w:snapToGrid w:val="0"/>
    </w:pPr>
    <w:rPr>
      <w:sz w:val="20"/>
      <w:szCs w:val="20"/>
    </w:rPr>
  </w:style>
  <w:style w:type="character" w:customStyle="1" w:styleId="a6">
    <w:name w:val="頁尾 字元"/>
    <w:basedOn w:val="a0"/>
    <w:link w:val="a5"/>
    <w:uiPriority w:val="99"/>
    <w:rsid w:val="00425E6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8103">
      <w:bodyDiv w:val="1"/>
      <w:marLeft w:val="0"/>
      <w:marRight w:val="0"/>
      <w:marTop w:val="0"/>
      <w:marBottom w:val="0"/>
      <w:divBdr>
        <w:top w:val="none" w:sz="0" w:space="0" w:color="auto"/>
        <w:left w:val="none" w:sz="0" w:space="0" w:color="auto"/>
        <w:bottom w:val="none" w:sz="0" w:space="0" w:color="auto"/>
        <w:right w:val="none" w:sz="0" w:space="0" w:color="auto"/>
      </w:divBdr>
    </w:div>
    <w:div w:id="20229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2013-12-27T06:24:00Z</dcterms:created>
  <dcterms:modified xsi:type="dcterms:W3CDTF">2015-03-13T08:04:00Z</dcterms:modified>
</cp:coreProperties>
</file>